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1020"/>
        <w:gridCol w:w="4678"/>
      </w:tblGrid>
      <w:tr w:rsidR="00516A5F" w:rsidRPr="00C8019D" w14:paraId="51428329" w14:textId="77777777" w:rsidTr="008B4781">
        <w:tc>
          <w:tcPr>
            <w:tcW w:w="4111" w:type="dxa"/>
          </w:tcPr>
          <w:p w14:paraId="7289CE1B" w14:textId="77777777" w:rsidR="00516A5F" w:rsidRPr="00C8019D" w:rsidRDefault="00516A5F" w:rsidP="008B4781">
            <w:pPr>
              <w:keepNext/>
              <w:widowControl w:val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20" w:type="dxa"/>
            <w:vMerge w:val="restart"/>
            <w:tcMar>
              <w:left w:w="0" w:type="dxa"/>
              <w:right w:w="0" w:type="dxa"/>
            </w:tcMar>
          </w:tcPr>
          <w:p w14:paraId="2BB4DFEA" w14:textId="77777777" w:rsidR="00516A5F" w:rsidRPr="00C8019D" w:rsidRDefault="00516A5F" w:rsidP="008B4781">
            <w:r w:rsidRPr="00C8019D">
              <w:rPr>
                <w:noProof/>
              </w:rPr>
              <w:drawing>
                <wp:inline distT="0" distB="0" distL="0" distR="0" wp14:anchorId="63BBE56A" wp14:editId="3A5CF0CB">
                  <wp:extent cx="678180" cy="1005840"/>
                  <wp:effectExtent l="0" t="0" r="7620" b="381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4FEE275" w14:textId="77777777" w:rsidR="00516A5F" w:rsidRPr="00C8019D" w:rsidRDefault="00516A5F" w:rsidP="008B4781">
            <w:pPr>
              <w:jc w:val="center"/>
              <w:rPr>
                <w:b/>
                <w:bCs/>
              </w:rPr>
            </w:pPr>
          </w:p>
        </w:tc>
      </w:tr>
      <w:tr w:rsidR="00516A5F" w:rsidRPr="00C8019D" w14:paraId="09CFC920" w14:textId="77777777" w:rsidTr="008B4781">
        <w:tc>
          <w:tcPr>
            <w:tcW w:w="4111" w:type="dxa"/>
          </w:tcPr>
          <w:p w14:paraId="7FAEA1DE" w14:textId="77777777" w:rsidR="00516A5F" w:rsidRPr="00C8019D" w:rsidRDefault="00516A5F" w:rsidP="008B4781">
            <w:pPr>
              <w:keepNext/>
              <w:widowControl w:val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020" w:type="dxa"/>
            <w:vMerge/>
            <w:tcMar>
              <w:left w:w="0" w:type="dxa"/>
              <w:right w:w="0" w:type="dxa"/>
            </w:tcMar>
          </w:tcPr>
          <w:p w14:paraId="6984CA04" w14:textId="77777777" w:rsidR="00516A5F" w:rsidRPr="00C8019D" w:rsidRDefault="00516A5F" w:rsidP="008B4781"/>
        </w:tc>
        <w:tc>
          <w:tcPr>
            <w:tcW w:w="4678" w:type="dxa"/>
          </w:tcPr>
          <w:p w14:paraId="2646EBC6" w14:textId="77777777" w:rsidR="00516A5F" w:rsidRPr="00C8019D" w:rsidRDefault="00516A5F" w:rsidP="008B4781">
            <w:pPr>
              <w:jc w:val="center"/>
              <w:rPr>
                <w:b/>
                <w:bCs/>
              </w:rPr>
            </w:pPr>
          </w:p>
        </w:tc>
      </w:tr>
      <w:tr w:rsidR="00516A5F" w:rsidRPr="00C8019D" w14:paraId="2D62E75F" w14:textId="77777777" w:rsidTr="008B4781">
        <w:tc>
          <w:tcPr>
            <w:tcW w:w="4111" w:type="dxa"/>
          </w:tcPr>
          <w:p w14:paraId="03637AF7" w14:textId="77777777" w:rsidR="00516A5F" w:rsidRPr="00C8019D" w:rsidRDefault="00516A5F" w:rsidP="008B4781">
            <w:pPr>
              <w:keepNext/>
              <w:widowControl w:val="0"/>
              <w:jc w:val="center"/>
              <w:outlineLvl w:val="0"/>
              <w:rPr>
                <w:b/>
                <w:bCs/>
              </w:rPr>
            </w:pPr>
            <w:proofErr w:type="spellStart"/>
            <w:r w:rsidRPr="00C8019D">
              <w:rPr>
                <w:b/>
                <w:bCs/>
              </w:rPr>
              <w:t>Міністэрства</w:t>
            </w:r>
            <w:proofErr w:type="spellEnd"/>
            <w:r w:rsidRPr="00C8019D">
              <w:rPr>
                <w:b/>
                <w:bCs/>
              </w:rPr>
              <w:t xml:space="preserve"> </w:t>
            </w:r>
            <w:proofErr w:type="spellStart"/>
            <w:r w:rsidRPr="00C8019D">
              <w:rPr>
                <w:b/>
                <w:bCs/>
              </w:rPr>
              <w:t>адукацыі</w:t>
            </w:r>
            <w:proofErr w:type="spellEnd"/>
            <w:r w:rsidRPr="00C8019D">
              <w:rPr>
                <w:b/>
                <w:bCs/>
              </w:rPr>
              <w:t xml:space="preserve"> </w:t>
            </w:r>
            <w:proofErr w:type="spellStart"/>
            <w:r w:rsidRPr="00C8019D">
              <w:rPr>
                <w:b/>
                <w:bCs/>
              </w:rPr>
              <w:t>Рэспублікі</w:t>
            </w:r>
            <w:proofErr w:type="spellEnd"/>
            <w:r w:rsidRPr="00C8019D">
              <w:rPr>
                <w:b/>
                <w:bCs/>
              </w:rPr>
              <w:t xml:space="preserve"> Беларусь</w:t>
            </w:r>
          </w:p>
        </w:tc>
        <w:tc>
          <w:tcPr>
            <w:tcW w:w="1020" w:type="dxa"/>
            <w:vMerge/>
            <w:tcMar>
              <w:left w:w="0" w:type="dxa"/>
              <w:right w:w="0" w:type="dxa"/>
            </w:tcMar>
          </w:tcPr>
          <w:p w14:paraId="1A70FAE6" w14:textId="77777777" w:rsidR="00516A5F" w:rsidRPr="00C8019D" w:rsidRDefault="00516A5F" w:rsidP="008B4781"/>
        </w:tc>
        <w:tc>
          <w:tcPr>
            <w:tcW w:w="4678" w:type="dxa"/>
          </w:tcPr>
          <w:p w14:paraId="7B5600A0" w14:textId="77777777" w:rsidR="00516A5F" w:rsidRPr="00C8019D" w:rsidRDefault="00516A5F" w:rsidP="008B4781">
            <w:pPr>
              <w:jc w:val="center"/>
              <w:rPr>
                <w:b/>
                <w:bCs/>
              </w:rPr>
            </w:pPr>
            <w:r w:rsidRPr="00C8019D">
              <w:rPr>
                <w:b/>
                <w:bCs/>
              </w:rPr>
              <w:t>Министерство образования Республики Беларусь</w:t>
            </w:r>
          </w:p>
        </w:tc>
      </w:tr>
      <w:tr w:rsidR="00516A5F" w:rsidRPr="00C8019D" w14:paraId="4C1BDB61" w14:textId="77777777" w:rsidTr="00516A5F">
        <w:tc>
          <w:tcPr>
            <w:tcW w:w="4111" w:type="dxa"/>
            <w:tcMar>
              <w:bottom w:w="227" w:type="dxa"/>
            </w:tcMar>
          </w:tcPr>
          <w:p w14:paraId="4652FB0F" w14:textId="77777777" w:rsidR="00516A5F" w:rsidRPr="00C8019D" w:rsidRDefault="00516A5F" w:rsidP="008B4781">
            <w:pPr>
              <w:keepNext/>
              <w:widowControl w:val="0"/>
              <w:jc w:val="center"/>
              <w:outlineLvl w:val="0"/>
              <w:rPr>
                <w:b/>
                <w:bCs/>
              </w:rPr>
            </w:pPr>
            <w:proofErr w:type="spellStart"/>
            <w:proofErr w:type="gramStart"/>
            <w:r w:rsidRPr="00C8019D">
              <w:rPr>
                <w:b/>
                <w:bCs/>
              </w:rPr>
              <w:t>БЕЛАРУСКІ</w:t>
            </w:r>
            <w:proofErr w:type="spellEnd"/>
            <w:r w:rsidRPr="00C8019D">
              <w:rPr>
                <w:b/>
                <w:bCs/>
              </w:rPr>
              <w:t xml:space="preserve">  </w:t>
            </w:r>
            <w:proofErr w:type="spellStart"/>
            <w:r w:rsidRPr="00C8019D">
              <w:rPr>
                <w:b/>
                <w:bCs/>
              </w:rPr>
              <w:t>ДЗЯРЖАЎНЫ</w:t>
            </w:r>
            <w:proofErr w:type="spellEnd"/>
            <w:proofErr w:type="gramEnd"/>
            <w:r w:rsidRPr="00C8019D">
              <w:rPr>
                <w:b/>
                <w:bCs/>
              </w:rPr>
              <w:br/>
            </w:r>
            <w:proofErr w:type="spellStart"/>
            <w:r w:rsidRPr="00C8019D">
              <w:rPr>
                <w:b/>
                <w:bCs/>
              </w:rPr>
              <w:t>ЎНІВЕРСІТЭТ</w:t>
            </w:r>
            <w:proofErr w:type="spellEnd"/>
          </w:p>
          <w:p w14:paraId="7876363A" w14:textId="77777777" w:rsidR="00516A5F" w:rsidRPr="00C8019D" w:rsidRDefault="00516A5F" w:rsidP="008B4781">
            <w:pPr>
              <w:jc w:val="center"/>
            </w:pPr>
          </w:p>
          <w:p w14:paraId="6A0B4FB8" w14:textId="77777777" w:rsidR="00516A5F" w:rsidRPr="00C8019D" w:rsidRDefault="00516A5F" w:rsidP="008B4781">
            <w:pPr>
              <w:widowControl w:val="0"/>
              <w:jc w:val="center"/>
              <w:rPr>
                <w:rFonts w:ascii="Arial Black" w:hAnsi="Arial Black" w:cs="Arial Black"/>
                <w:color w:val="800000"/>
                <w:sz w:val="22"/>
              </w:rPr>
            </w:pPr>
            <w:proofErr w:type="spellStart"/>
            <w:r w:rsidRPr="00C8019D">
              <w:rPr>
                <w:rFonts w:ascii="Arial Black" w:hAnsi="Arial Black" w:cs="Arial Black"/>
                <w:color w:val="800000"/>
                <w:sz w:val="22"/>
              </w:rPr>
              <w:t>ФIЛАЛАГΙЧНЫ</w:t>
            </w:r>
            <w:proofErr w:type="spellEnd"/>
            <w:r w:rsidRPr="00C8019D">
              <w:rPr>
                <w:rFonts w:ascii="Arial Black" w:hAnsi="Arial Black" w:cs="Arial Black"/>
                <w:color w:val="800000"/>
                <w:sz w:val="22"/>
              </w:rPr>
              <w:t xml:space="preserve">   </w:t>
            </w:r>
            <w:proofErr w:type="spellStart"/>
            <w:r w:rsidRPr="00C8019D">
              <w:rPr>
                <w:rFonts w:ascii="Arial Black" w:hAnsi="Arial Black" w:cs="Arial Black"/>
                <w:color w:val="800000"/>
                <w:sz w:val="22"/>
              </w:rPr>
              <w:t>ФАКУЛЬТЭТ</w:t>
            </w:r>
            <w:proofErr w:type="spellEnd"/>
          </w:p>
          <w:p w14:paraId="4EFE4166" w14:textId="77777777" w:rsidR="00516A5F" w:rsidRPr="00C8019D" w:rsidRDefault="00516A5F" w:rsidP="008B478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C8019D">
              <w:rPr>
                <w:color w:val="000000"/>
              </w:rPr>
              <w:t>вул</w:t>
            </w:r>
            <w:proofErr w:type="spellEnd"/>
            <w:r w:rsidRPr="00C8019D">
              <w:rPr>
                <w:color w:val="000000"/>
              </w:rPr>
              <w:t xml:space="preserve">. К. Маркса,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C8019D">
                <w:rPr>
                  <w:color w:val="000000"/>
                </w:rPr>
                <w:t>31, г</w:t>
              </w:r>
            </w:smartTag>
            <w:r w:rsidRPr="00C8019D">
              <w:rPr>
                <w:color w:val="000000"/>
              </w:rPr>
              <w:t xml:space="preserve">. </w:t>
            </w:r>
            <w:proofErr w:type="spellStart"/>
            <w:r w:rsidRPr="00C8019D">
              <w:rPr>
                <w:color w:val="000000"/>
              </w:rPr>
              <w:t>Мінск</w:t>
            </w:r>
            <w:proofErr w:type="spellEnd"/>
            <w:r w:rsidRPr="00C8019D">
              <w:rPr>
                <w:color w:val="000000"/>
              </w:rPr>
              <w:t>, 220030</w:t>
            </w:r>
          </w:p>
          <w:p w14:paraId="0B1FD40E" w14:textId="77777777" w:rsidR="00516A5F" w:rsidRPr="00C8019D" w:rsidRDefault="00516A5F" w:rsidP="008B4781">
            <w:pPr>
              <w:jc w:val="center"/>
            </w:pPr>
            <w:proofErr w:type="spellStart"/>
            <w:proofErr w:type="gramStart"/>
            <w:r w:rsidRPr="00C8019D">
              <w:t>тэл</w:t>
            </w:r>
            <w:proofErr w:type="spellEnd"/>
            <w:r w:rsidRPr="00C8019D">
              <w:t>./</w:t>
            </w:r>
            <w:proofErr w:type="gramEnd"/>
            <w:r w:rsidRPr="00C8019D">
              <w:t>факс  (017) 379  36  21</w:t>
            </w:r>
          </w:p>
          <w:p w14:paraId="5F16C313" w14:textId="77777777" w:rsidR="00516A5F" w:rsidRPr="00C8019D" w:rsidRDefault="00516A5F" w:rsidP="008B4781">
            <w:pPr>
              <w:jc w:val="center"/>
            </w:pPr>
            <w:r w:rsidRPr="00C8019D">
              <w:t>E-</w:t>
            </w:r>
            <w:proofErr w:type="spellStart"/>
            <w:r w:rsidRPr="00C8019D">
              <w:t>mail</w:t>
            </w:r>
            <w:proofErr w:type="spellEnd"/>
            <w:r w:rsidRPr="00C8019D">
              <w:t>: phyl@bsu.by</w:t>
            </w:r>
          </w:p>
        </w:tc>
        <w:tc>
          <w:tcPr>
            <w:tcW w:w="1020" w:type="dxa"/>
            <w:vMerge/>
            <w:tcMar>
              <w:left w:w="0" w:type="dxa"/>
              <w:bottom w:w="227" w:type="dxa"/>
              <w:right w:w="0" w:type="dxa"/>
            </w:tcMar>
          </w:tcPr>
          <w:p w14:paraId="07468D44" w14:textId="77777777" w:rsidR="00516A5F" w:rsidRPr="00C8019D" w:rsidRDefault="00516A5F" w:rsidP="008B4781">
            <w:pPr>
              <w:rPr>
                <w:b/>
                <w:bCs/>
              </w:rPr>
            </w:pPr>
          </w:p>
        </w:tc>
        <w:tc>
          <w:tcPr>
            <w:tcW w:w="4678" w:type="dxa"/>
            <w:tcMar>
              <w:bottom w:w="227" w:type="dxa"/>
            </w:tcMar>
          </w:tcPr>
          <w:p w14:paraId="38A6299E" w14:textId="77777777" w:rsidR="00516A5F" w:rsidRPr="00C8019D" w:rsidRDefault="00516A5F" w:rsidP="008B4781">
            <w:pPr>
              <w:jc w:val="center"/>
              <w:rPr>
                <w:b/>
                <w:bCs/>
              </w:rPr>
            </w:pPr>
            <w:proofErr w:type="gramStart"/>
            <w:r w:rsidRPr="00C8019D">
              <w:rPr>
                <w:b/>
                <w:bCs/>
              </w:rPr>
              <w:t>БЕЛОРУССКИЙ  ГОСУДАРСТВЕННЫЙ</w:t>
            </w:r>
            <w:proofErr w:type="gramEnd"/>
            <w:r w:rsidRPr="00C8019D">
              <w:rPr>
                <w:b/>
                <w:bCs/>
              </w:rPr>
              <w:br/>
              <w:t>УНИВЕРСИТЕТ</w:t>
            </w:r>
          </w:p>
          <w:p w14:paraId="599769EA" w14:textId="77777777" w:rsidR="00516A5F" w:rsidRPr="00C8019D" w:rsidRDefault="00516A5F" w:rsidP="008B4781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20C715D8" w14:textId="77777777" w:rsidR="00516A5F" w:rsidRPr="00C8019D" w:rsidRDefault="00516A5F" w:rsidP="008B4781">
            <w:pPr>
              <w:widowControl w:val="0"/>
              <w:tabs>
                <w:tab w:val="left" w:pos="709"/>
                <w:tab w:val="left" w:pos="851"/>
              </w:tabs>
              <w:jc w:val="center"/>
              <w:rPr>
                <w:rFonts w:ascii="Arial Black" w:hAnsi="Arial Black" w:cs="Arial Black"/>
                <w:color w:val="800000"/>
                <w:sz w:val="24"/>
                <w:szCs w:val="24"/>
              </w:rPr>
            </w:pPr>
            <w:proofErr w:type="gramStart"/>
            <w:r w:rsidRPr="00C8019D">
              <w:rPr>
                <w:rFonts w:ascii="Arial Black" w:hAnsi="Arial Black" w:cs="Arial Black"/>
                <w:color w:val="800000"/>
                <w:sz w:val="22"/>
              </w:rPr>
              <w:t>ФИЛОЛОГИЧЕСКИЙ</w:t>
            </w:r>
            <w:r w:rsidRPr="00C8019D">
              <w:rPr>
                <w:rFonts w:ascii="Arial Black" w:hAnsi="Arial Black" w:cs="Arial Black"/>
                <w:color w:val="800000"/>
                <w:sz w:val="24"/>
                <w:szCs w:val="24"/>
              </w:rPr>
              <w:t xml:space="preserve">  </w:t>
            </w:r>
            <w:r w:rsidRPr="00C8019D">
              <w:rPr>
                <w:rFonts w:ascii="Arial Black" w:hAnsi="Arial Black" w:cs="Arial Black"/>
                <w:color w:val="800000"/>
                <w:sz w:val="22"/>
              </w:rPr>
              <w:t>ФАКУЛЬТЕТ</w:t>
            </w:r>
            <w:proofErr w:type="gramEnd"/>
          </w:p>
          <w:p w14:paraId="109DBF29" w14:textId="77777777" w:rsidR="00516A5F" w:rsidRPr="00C8019D" w:rsidRDefault="00516A5F" w:rsidP="008B4781">
            <w:pPr>
              <w:widowControl w:val="0"/>
              <w:tabs>
                <w:tab w:val="left" w:pos="709"/>
                <w:tab w:val="left" w:pos="851"/>
              </w:tabs>
              <w:jc w:val="center"/>
            </w:pPr>
            <w:r w:rsidRPr="00C8019D">
              <w:t xml:space="preserve">ул. К. Маркса, </w:t>
            </w:r>
            <w:smartTag w:uri="urn:schemas-microsoft-com:office:smarttags" w:element="metricconverter">
              <w:smartTagPr>
                <w:attr w:name="ProductID" w:val="31, г"/>
              </w:smartTagPr>
              <w:r w:rsidRPr="00C8019D">
                <w:t>31, г</w:t>
              </w:r>
            </w:smartTag>
            <w:r w:rsidRPr="00C8019D">
              <w:t xml:space="preserve">. Минск, 220030   </w:t>
            </w:r>
          </w:p>
          <w:p w14:paraId="0EBB4A82" w14:textId="77777777" w:rsidR="00516A5F" w:rsidRPr="00C8019D" w:rsidRDefault="00516A5F" w:rsidP="008B4781">
            <w:pPr>
              <w:jc w:val="center"/>
            </w:pPr>
            <w:r w:rsidRPr="00C8019D">
              <w:t xml:space="preserve">тел./факс (017) </w:t>
            </w:r>
            <w:proofErr w:type="gramStart"/>
            <w:r w:rsidRPr="00C8019D">
              <w:t>379  36</w:t>
            </w:r>
            <w:proofErr w:type="gramEnd"/>
            <w:r w:rsidRPr="00C8019D">
              <w:t xml:space="preserve">  21</w:t>
            </w:r>
          </w:p>
          <w:p w14:paraId="4226230F" w14:textId="77777777" w:rsidR="00516A5F" w:rsidRPr="00C8019D" w:rsidRDefault="00516A5F" w:rsidP="008B4781">
            <w:pPr>
              <w:jc w:val="center"/>
            </w:pPr>
            <w:r w:rsidRPr="00C8019D">
              <w:t>E-</w:t>
            </w:r>
            <w:proofErr w:type="spellStart"/>
            <w:r w:rsidRPr="00C8019D">
              <w:t>mail</w:t>
            </w:r>
            <w:proofErr w:type="spellEnd"/>
            <w:r w:rsidRPr="00C8019D">
              <w:t xml:space="preserve">: phyl@bsu.by </w:t>
            </w:r>
          </w:p>
        </w:tc>
      </w:tr>
    </w:tbl>
    <w:p w14:paraId="6E3C1EF6" w14:textId="77777777" w:rsidR="003414A6" w:rsidRPr="00C8019D" w:rsidRDefault="003414A6" w:rsidP="003414A6"/>
    <w:p w14:paraId="137CB7E2" w14:textId="4C7779AE" w:rsidR="00FB4B35" w:rsidRPr="00C8019D" w:rsidRDefault="00FB4B35" w:rsidP="00C463B8">
      <w:pPr>
        <w:pStyle w:val="2"/>
      </w:pPr>
      <w:r w:rsidRPr="00C8019D">
        <w:t>ИНФОРМАЦИОННОЕ ПИСЬМО</w:t>
      </w:r>
    </w:p>
    <w:p w14:paraId="32A71DF6" w14:textId="2AAA23BE" w:rsidR="00FB4B35" w:rsidRPr="00C8019D" w:rsidRDefault="00FB4B35" w:rsidP="00C463B8">
      <w:pPr>
        <w:pStyle w:val="a3"/>
      </w:pPr>
      <w:r w:rsidRPr="00C8019D">
        <w:t xml:space="preserve">Филологический факультет Белорусского государственного университета приглашает Вас принять участие в </w:t>
      </w:r>
      <w:proofErr w:type="spellStart"/>
      <w:r w:rsidR="00786BFB" w:rsidRPr="00C8019D">
        <w:t>І</w:t>
      </w:r>
      <w:r w:rsidR="00E5146A" w:rsidRPr="00C8019D">
        <w:t>X</w:t>
      </w:r>
      <w:proofErr w:type="spellEnd"/>
      <w:r w:rsidRPr="00C8019D">
        <w:t xml:space="preserve"> Международной научной конференции «РУССКИЙ ЯЗЫК: СИСТЕМА И ФУНКЦИОНИРОВАНИЕ», которая состоится </w:t>
      </w:r>
      <w:r w:rsidR="00672A89" w:rsidRPr="00C8019D">
        <w:t>19–20</w:t>
      </w:r>
      <w:r w:rsidRPr="00C8019D">
        <w:t xml:space="preserve"> октября 20</w:t>
      </w:r>
      <w:r w:rsidR="00672A89" w:rsidRPr="00C8019D">
        <w:t>21</w:t>
      </w:r>
      <w:r w:rsidRPr="00C8019D">
        <w:t xml:space="preserve"> г. на филологическом факультете </w:t>
      </w:r>
      <w:r w:rsidR="00C0224E" w:rsidRPr="00C8019D">
        <w:t>БГУ</w:t>
      </w:r>
      <w:r w:rsidRPr="00C8019D">
        <w:t xml:space="preserve">. </w:t>
      </w:r>
      <w:r w:rsidR="002822F7" w:rsidRPr="00C8019D">
        <w:t>Конференция посвящена 100-</w:t>
      </w:r>
      <w:proofErr w:type="spellStart"/>
      <w:r w:rsidR="002822F7" w:rsidRPr="00C8019D">
        <w:t>летию</w:t>
      </w:r>
      <w:proofErr w:type="spellEnd"/>
      <w:r w:rsidR="002822F7" w:rsidRPr="00C8019D">
        <w:t xml:space="preserve"> Белорусского государственного университета.</w:t>
      </w:r>
      <w:bookmarkStart w:id="0" w:name="_GoBack"/>
      <w:bookmarkEnd w:id="0"/>
    </w:p>
    <w:p w14:paraId="50353D6F" w14:textId="44263750" w:rsidR="00FB4B35" w:rsidRPr="00C8019D" w:rsidRDefault="00FB4B35" w:rsidP="00C463B8">
      <w:pPr>
        <w:pStyle w:val="a3"/>
      </w:pPr>
      <w:r w:rsidRPr="00C8019D">
        <w:t xml:space="preserve">В рамках конференции </w:t>
      </w:r>
      <w:r w:rsidR="0068726B" w:rsidRPr="00C8019D">
        <w:t>предполагается</w:t>
      </w:r>
      <w:r w:rsidRPr="00C8019D">
        <w:t xml:space="preserve"> </w:t>
      </w:r>
      <w:r w:rsidR="0068726B" w:rsidRPr="00C8019D">
        <w:t xml:space="preserve">обсуждение </w:t>
      </w:r>
      <w:r w:rsidRPr="00C8019D">
        <w:t>следующи</w:t>
      </w:r>
      <w:r w:rsidR="0068726B" w:rsidRPr="00C8019D">
        <w:t>х</w:t>
      </w:r>
      <w:r w:rsidRPr="00C8019D">
        <w:t xml:space="preserve"> вопрос</w:t>
      </w:r>
      <w:r w:rsidR="0068726B" w:rsidRPr="00C8019D">
        <w:t>ов</w:t>
      </w:r>
      <w:r w:rsidRPr="00C8019D">
        <w:t>:</w:t>
      </w:r>
    </w:p>
    <w:p w14:paraId="2582A7B6" w14:textId="77777777" w:rsidR="00803C6D" w:rsidRPr="00C8019D" w:rsidRDefault="00FB4B35" w:rsidP="00C463B8">
      <w:pPr>
        <w:pStyle w:val="a3"/>
      </w:pPr>
      <w:r w:rsidRPr="00C8019D">
        <w:t>1.</w:t>
      </w:r>
      <w:r w:rsidR="000B70B5" w:rsidRPr="00C8019D">
        <w:t> </w:t>
      </w:r>
      <w:r w:rsidRPr="00C8019D">
        <w:t>Русский язык в диахроническом аспекте.</w:t>
      </w:r>
    </w:p>
    <w:p w14:paraId="2068C989" w14:textId="77777777" w:rsidR="00FB4B35" w:rsidRPr="00C8019D" w:rsidRDefault="000B70B5" w:rsidP="00C463B8">
      <w:pPr>
        <w:pStyle w:val="a3"/>
      </w:pPr>
      <w:r w:rsidRPr="00C8019D">
        <w:t>2. </w:t>
      </w:r>
      <w:r w:rsidR="00FB4B35" w:rsidRPr="00C8019D">
        <w:t>Проблемы семантической интерпретации и номинации.</w:t>
      </w:r>
    </w:p>
    <w:p w14:paraId="6F084D21" w14:textId="77777777" w:rsidR="00FB4B35" w:rsidRPr="00C8019D" w:rsidRDefault="000B70B5" w:rsidP="00C463B8">
      <w:pPr>
        <w:pStyle w:val="a3"/>
      </w:pPr>
      <w:r w:rsidRPr="00C8019D">
        <w:t>3. </w:t>
      </w:r>
      <w:r w:rsidR="00FB4B35" w:rsidRPr="00C8019D">
        <w:t>Современное русское словообразование: проблемы и перспективы развития.</w:t>
      </w:r>
    </w:p>
    <w:p w14:paraId="2C83EC51" w14:textId="77777777" w:rsidR="00FB4B35" w:rsidRPr="00C8019D" w:rsidRDefault="00FB4B35" w:rsidP="00C463B8">
      <w:pPr>
        <w:pStyle w:val="a3"/>
      </w:pPr>
      <w:r w:rsidRPr="00C8019D">
        <w:t>4.</w:t>
      </w:r>
      <w:r w:rsidR="000B70B5" w:rsidRPr="00C8019D">
        <w:t> </w:t>
      </w:r>
      <w:r w:rsidRPr="00C8019D">
        <w:t>Грамматические категории современного русского языка (функциональный и прагматический аспекты).</w:t>
      </w:r>
    </w:p>
    <w:p w14:paraId="5C0DA6AE" w14:textId="77777777" w:rsidR="00FB4B35" w:rsidRPr="00C8019D" w:rsidRDefault="000B70B5" w:rsidP="00C463B8">
      <w:pPr>
        <w:pStyle w:val="a3"/>
      </w:pPr>
      <w:r w:rsidRPr="00C8019D">
        <w:t>5. Активные</w:t>
      </w:r>
      <w:r w:rsidR="00FB4B35" w:rsidRPr="00C8019D">
        <w:t xml:space="preserve"> процессы в синтаксическом строе русского языка.</w:t>
      </w:r>
    </w:p>
    <w:p w14:paraId="12C05773" w14:textId="77777777" w:rsidR="00FB4B35" w:rsidRPr="00C8019D" w:rsidRDefault="000B70B5" w:rsidP="00C463B8">
      <w:pPr>
        <w:pStyle w:val="a3"/>
      </w:pPr>
      <w:r w:rsidRPr="00C8019D">
        <w:t>6. </w:t>
      </w:r>
      <w:r w:rsidR="00FB4B35" w:rsidRPr="00C8019D">
        <w:t>Новые технологии в преподавании русского языка.</w:t>
      </w:r>
    </w:p>
    <w:p w14:paraId="77E7A260" w14:textId="77777777" w:rsidR="00FB4B35" w:rsidRPr="00C8019D" w:rsidRDefault="000B70B5" w:rsidP="00C463B8">
      <w:pPr>
        <w:pStyle w:val="a3"/>
      </w:pPr>
      <w:r w:rsidRPr="00C8019D">
        <w:t>7. </w:t>
      </w:r>
      <w:r w:rsidR="00FB4B35" w:rsidRPr="00C8019D">
        <w:t>Русский язык в современном мире: динамика языковых контактов.</w:t>
      </w:r>
    </w:p>
    <w:p w14:paraId="0C4D47A5" w14:textId="059EDC94" w:rsidR="000B70B5" w:rsidRPr="00C8019D" w:rsidRDefault="000B70B5" w:rsidP="00C463B8">
      <w:pPr>
        <w:pStyle w:val="a3"/>
      </w:pPr>
      <w:r w:rsidRPr="00C8019D">
        <w:t>8. Коммуникативно-прагматические и когнитивные аспекты изучения русского языка.</w:t>
      </w:r>
    </w:p>
    <w:p w14:paraId="3A80C23A" w14:textId="601B8438" w:rsidR="0068726B" w:rsidRPr="00C8019D" w:rsidRDefault="0068726B" w:rsidP="00C463B8">
      <w:pPr>
        <w:pStyle w:val="a3"/>
      </w:pPr>
      <w:r w:rsidRPr="00C8019D">
        <w:t>Конференция будет проходить в дистанционном формате.</w:t>
      </w:r>
    </w:p>
    <w:p w14:paraId="0BC247B5" w14:textId="7FD0AA89" w:rsidR="00CA1D07" w:rsidRPr="00C8019D" w:rsidRDefault="00FB4B35" w:rsidP="00C463B8">
      <w:pPr>
        <w:pStyle w:val="a3"/>
      </w:pPr>
      <w:r w:rsidRPr="00C8019D">
        <w:t xml:space="preserve">Просим Вас прислать </w:t>
      </w:r>
      <w:hyperlink w:anchor="_ПРИЛОЖЕНИЕ_1" w:history="1">
        <w:r w:rsidRPr="00C8019D">
          <w:rPr>
            <w:rStyle w:val="a8"/>
          </w:rPr>
          <w:t>заявку</w:t>
        </w:r>
      </w:hyperlink>
      <w:r w:rsidRPr="00C8019D">
        <w:t xml:space="preserve"> на участие в конференции и аннотацию доклада в адрес оргкомитета до 5 </w:t>
      </w:r>
      <w:r w:rsidR="00672A89" w:rsidRPr="00C8019D">
        <w:t>сентября</w:t>
      </w:r>
      <w:r w:rsidRPr="00C8019D">
        <w:t xml:space="preserve"> 20</w:t>
      </w:r>
      <w:r w:rsidR="00672A89" w:rsidRPr="00C8019D">
        <w:t>21</w:t>
      </w:r>
      <w:r w:rsidRPr="00C8019D">
        <w:t xml:space="preserve"> г.</w:t>
      </w:r>
      <w:r w:rsidR="00516A5F" w:rsidRPr="00C8019D">
        <w:t xml:space="preserve"> (Приложение 1)</w:t>
      </w:r>
      <w:r w:rsidRPr="00C8019D">
        <w:t xml:space="preserve">. </w:t>
      </w:r>
    </w:p>
    <w:p w14:paraId="37459829" w14:textId="16DA2CFA" w:rsidR="00FB4B35" w:rsidRPr="00C8019D" w:rsidRDefault="001C340C" w:rsidP="00C463B8">
      <w:pPr>
        <w:pStyle w:val="a3"/>
      </w:pPr>
      <w:r w:rsidRPr="00C8019D">
        <w:t>После проведения конференции п</w:t>
      </w:r>
      <w:r w:rsidR="00FB4B35" w:rsidRPr="00C8019D">
        <w:t xml:space="preserve">ланируется издание </w:t>
      </w:r>
      <w:r w:rsidRPr="00C8019D">
        <w:t xml:space="preserve">ее </w:t>
      </w:r>
      <w:r w:rsidR="00FB4B35" w:rsidRPr="00C8019D">
        <w:t>материалов</w:t>
      </w:r>
      <w:r w:rsidRPr="00C8019D">
        <w:t xml:space="preserve"> с включением издания в Российский индекс научного цитирования (</w:t>
      </w:r>
      <w:proofErr w:type="spellStart"/>
      <w:r w:rsidRPr="00C8019D">
        <w:t>РИНЦ</w:t>
      </w:r>
      <w:proofErr w:type="spellEnd"/>
      <w:r w:rsidRPr="00C8019D">
        <w:t>)</w:t>
      </w:r>
      <w:r w:rsidR="00FB4B35" w:rsidRPr="00C8019D">
        <w:t xml:space="preserve">. </w:t>
      </w:r>
      <w:r w:rsidR="0068726B" w:rsidRPr="00C8019D">
        <w:t xml:space="preserve">Правила </w:t>
      </w:r>
      <w:r w:rsidR="00E5146A" w:rsidRPr="00C8019D">
        <w:t xml:space="preserve">оформления материалов </w:t>
      </w:r>
      <w:r w:rsidR="00516A5F" w:rsidRPr="00C8019D">
        <w:t xml:space="preserve">и образец </w:t>
      </w:r>
      <w:r w:rsidR="0068726B" w:rsidRPr="00C8019D">
        <w:t xml:space="preserve">приведены в </w:t>
      </w:r>
      <w:hyperlink w:anchor="_ПРИЛОЖЕНИЕ_2" w:history="1">
        <w:r w:rsidR="0068726B" w:rsidRPr="00ED3202">
          <w:rPr>
            <w:rStyle w:val="a8"/>
          </w:rPr>
          <w:t>Приложени</w:t>
        </w:r>
        <w:r w:rsidR="00516A5F" w:rsidRPr="00ED3202">
          <w:rPr>
            <w:rStyle w:val="a8"/>
          </w:rPr>
          <w:t>ях 2</w:t>
        </w:r>
      </w:hyperlink>
      <w:r w:rsidR="00516A5F" w:rsidRPr="00C8019D">
        <w:t xml:space="preserve">, </w:t>
      </w:r>
      <w:hyperlink w:anchor="_ПРИЛОЖЕНИЕ_3" w:history="1">
        <w:r w:rsidR="00516A5F" w:rsidRPr="00ED3202">
          <w:rPr>
            <w:rStyle w:val="a8"/>
          </w:rPr>
          <w:t>3</w:t>
        </w:r>
      </w:hyperlink>
      <w:r w:rsidR="00FB4B35" w:rsidRPr="00C8019D">
        <w:t>.</w:t>
      </w:r>
      <w:r w:rsidR="0068726B" w:rsidRPr="00C8019D">
        <w:t xml:space="preserve"> </w:t>
      </w:r>
    </w:p>
    <w:p w14:paraId="4A2A1BC0" w14:textId="77777777" w:rsidR="009A18E1" w:rsidRPr="00C8019D" w:rsidRDefault="000B70B5" w:rsidP="00C463B8">
      <w:pPr>
        <w:pStyle w:val="a3"/>
      </w:pPr>
      <w:r w:rsidRPr="00C8019D">
        <w:t>Заочное участие в конференции не предусмотрено</w:t>
      </w:r>
      <w:r w:rsidR="00842139" w:rsidRPr="00C8019D">
        <w:t>; материал</w:t>
      </w:r>
      <w:r w:rsidR="00E20C28" w:rsidRPr="00C8019D">
        <w:t>ы</w:t>
      </w:r>
      <w:r w:rsidR="00842139" w:rsidRPr="00C8019D">
        <w:t xml:space="preserve"> конференции </w:t>
      </w:r>
      <w:r w:rsidR="00E20C28" w:rsidRPr="00C8019D">
        <w:t xml:space="preserve">публикуются </w:t>
      </w:r>
      <w:r w:rsidR="00842139" w:rsidRPr="00C8019D">
        <w:t>по факту участия</w:t>
      </w:r>
      <w:r w:rsidR="00E20C28" w:rsidRPr="00C8019D">
        <w:t xml:space="preserve"> в работе секци</w:t>
      </w:r>
      <w:r w:rsidR="009A18E1" w:rsidRPr="00C8019D">
        <w:t xml:space="preserve">й. </w:t>
      </w:r>
    </w:p>
    <w:p w14:paraId="4A160B02" w14:textId="1BAA9378" w:rsidR="009A18E1" w:rsidRPr="00C8019D" w:rsidRDefault="009A18E1" w:rsidP="00C463B8">
      <w:pPr>
        <w:pStyle w:val="a3"/>
      </w:pPr>
      <w:r w:rsidRPr="00C8019D">
        <w:t>Тексты докладов просим высылать не позднее даты проведения конференции на почту rusiazyk@bsu.by.</w:t>
      </w:r>
    </w:p>
    <w:p w14:paraId="720CD70D" w14:textId="67B10402" w:rsidR="00FB4B35" w:rsidRPr="00C8019D" w:rsidRDefault="00FB4B35" w:rsidP="00C463B8">
      <w:pPr>
        <w:pStyle w:val="a3"/>
      </w:pPr>
      <w:r w:rsidRPr="00C8019D">
        <w:t>Участники конференции о</w:t>
      </w:r>
      <w:r w:rsidR="0052682A" w:rsidRPr="00C8019D">
        <w:t xml:space="preserve">плачивают организационный взнос: </w:t>
      </w:r>
      <w:r w:rsidR="0068726B" w:rsidRPr="00C8019D">
        <w:t>20 рублей – участники из Беларуси, 20</w:t>
      </w:r>
      <w:r w:rsidR="0052682A" w:rsidRPr="00C8019D">
        <w:t> евро – участники из зарубежья</w:t>
      </w:r>
      <w:r w:rsidR="0068726B" w:rsidRPr="00C8019D">
        <w:t>.</w:t>
      </w:r>
      <w:r w:rsidRPr="00C8019D">
        <w:t xml:space="preserve"> </w:t>
      </w:r>
      <w:r w:rsidR="0052682A" w:rsidRPr="00C8019D">
        <w:t xml:space="preserve">Реквизиты для оплаты взноса будут </w:t>
      </w:r>
      <w:r w:rsidR="004A3674" w:rsidRPr="00C8019D">
        <w:t xml:space="preserve">указаны в </w:t>
      </w:r>
      <w:r w:rsidR="0052682A" w:rsidRPr="00C8019D">
        <w:t>приглашени</w:t>
      </w:r>
      <w:r w:rsidR="004A3674" w:rsidRPr="00C8019D">
        <w:t>и</w:t>
      </w:r>
      <w:r w:rsidR="0052682A" w:rsidRPr="00C8019D">
        <w:t xml:space="preserve"> на конференцию.</w:t>
      </w:r>
    </w:p>
    <w:p w14:paraId="47C47A26" w14:textId="04A7A93E" w:rsidR="00FB4B35" w:rsidRPr="00C8019D" w:rsidRDefault="00FB4B35" w:rsidP="00C463B8">
      <w:pPr>
        <w:pStyle w:val="a3"/>
      </w:pPr>
      <w:r w:rsidRPr="00C8019D">
        <w:t>Адрес для корреспонденции: Беларусь, 2200</w:t>
      </w:r>
      <w:r w:rsidR="00AC7E52" w:rsidRPr="00C8019D">
        <w:t>3</w:t>
      </w:r>
      <w:r w:rsidRPr="00C8019D">
        <w:t xml:space="preserve">0, г. Минск, ул. К. Маркса, 31. Кафедра русского языка. Оргкомитет конференции «Русский язык: система и функционирование». </w:t>
      </w:r>
      <w:r w:rsidR="00C463B8" w:rsidRPr="00C8019D">
        <w:br/>
      </w:r>
      <w:r w:rsidRPr="00C8019D">
        <w:t>E-</w:t>
      </w:r>
      <w:proofErr w:type="spellStart"/>
      <w:r w:rsidRPr="00C8019D">
        <w:t>mail</w:t>
      </w:r>
      <w:proofErr w:type="spellEnd"/>
      <w:r w:rsidRPr="00C8019D">
        <w:t>: rusiazyk@bsu.by</w:t>
      </w:r>
      <w:r w:rsidR="009A18E1" w:rsidRPr="00C8019D">
        <w:t>.</w:t>
      </w:r>
    </w:p>
    <w:p w14:paraId="578EE942" w14:textId="3ED5C9C3" w:rsidR="00FB4B35" w:rsidRPr="00C8019D" w:rsidRDefault="00FB4B35" w:rsidP="00C463B8">
      <w:pPr>
        <w:pStyle w:val="a3"/>
      </w:pPr>
      <w:r w:rsidRPr="00C8019D">
        <w:t>Дополнительную информацию о конференции Вы можете получить по телефону (</w:t>
      </w:r>
      <w:r w:rsidR="0068726B" w:rsidRPr="00C8019D">
        <w:t>17</w:t>
      </w:r>
      <w:r w:rsidRPr="00C8019D">
        <w:t>) </w:t>
      </w:r>
      <w:r w:rsidR="000B70B5" w:rsidRPr="00C8019D">
        <w:t>328-62-85</w:t>
      </w:r>
      <w:r w:rsidRPr="00C8019D">
        <w:t xml:space="preserve"> (кафедра русского языка).</w:t>
      </w:r>
    </w:p>
    <w:p w14:paraId="20976092" w14:textId="4E098C8C" w:rsidR="00FB4B35" w:rsidRPr="00C8019D" w:rsidRDefault="00FB4B35" w:rsidP="00672C9F">
      <w:pPr>
        <w:pStyle w:val="2"/>
        <w:jc w:val="right"/>
      </w:pPr>
      <w:r w:rsidRPr="00C8019D">
        <w:t>ОРГКОМИТЕТ КОНФЕРЕНЦИИ</w:t>
      </w:r>
    </w:p>
    <w:p w14:paraId="429E34B8" w14:textId="77777777" w:rsidR="00516A5F" w:rsidRPr="00C8019D" w:rsidRDefault="00FB4B35" w:rsidP="00FB4B35">
      <w:pPr>
        <w:pStyle w:val="2"/>
        <w:rPr>
          <w:sz w:val="24"/>
          <w:szCs w:val="24"/>
        </w:rPr>
      </w:pPr>
      <w:bookmarkStart w:id="1" w:name="_Заявка_на_участие"/>
      <w:bookmarkEnd w:id="1"/>
      <w:r w:rsidRPr="00C8019D">
        <w:rPr>
          <w:sz w:val="24"/>
          <w:szCs w:val="24"/>
        </w:rPr>
        <w:br w:type="page"/>
      </w:r>
    </w:p>
    <w:p w14:paraId="5F92FA15" w14:textId="6DD2C02F" w:rsidR="00516A5F" w:rsidRPr="00C8019D" w:rsidRDefault="00516A5F" w:rsidP="00672C9F">
      <w:pPr>
        <w:pStyle w:val="4"/>
        <w:jc w:val="right"/>
      </w:pPr>
      <w:bookmarkStart w:id="2" w:name="_ПРИЛОЖЕНИЕ_1"/>
      <w:bookmarkEnd w:id="2"/>
      <w:r w:rsidRPr="00C8019D">
        <w:lastRenderedPageBreak/>
        <w:t>ПРИЛОЖЕНИЕ 1</w:t>
      </w:r>
    </w:p>
    <w:p w14:paraId="6A60817A" w14:textId="0A55B89A" w:rsidR="00FB4B35" w:rsidRPr="00C8019D" w:rsidRDefault="00FB4B35" w:rsidP="00672C9F">
      <w:pPr>
        <w:pStyle w:val="2"/>
      </w:pPr>
      <w:r w:rsidRPr="00C8019D">
        <w:t xml:space="preserve">Заявка на участие в </w:t>
      </w:r>
      <w:proofErr w:type="spellStart"/>
      <w:r w:rsidR="00672C9F" w:rsidRPr="00C8019D">
        <w:t>I</w:t>
      </w:r>
      <w:r w:rsidR="00E5146A" w:rsidRPr="00C8019D">
        <w:t>X</w:t>
      </w:r>
      <w:proofErr w:type="spellEnd"/>
      <w:r w:rsidR="00E5146A" w:rsidRPr="00C8019D">
        <w:t xml:space="preserve"> М</w:t>
      </w:r>
      <w:r w:rsidRPr="00C8019D">
        <w:t xml:space="preserve">еждународной научной конференции </w:t>
      </w:r>
      <w:r w:rsidRPr="00C8019D">
        <w:br/>
        <w:t>«РУССКИЙ ЯЗЫК: СИСТЕМА И ФУНКЦИОНИРОВАНИЕ»</w:t>
      </w:r>
    </w:p>
    <w:p w14:paraId="19321FEF" w14:textId="77777777" w:rsidR="00516A5F" w:rsidRPr="00C8019D" w:rsidRDefault="00516A5F" w:rsidP="00516A5F"/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4010"/>
        <w:gridCol w:w="5596"/>
      </w:tblGrid>
      <w:tr w:rsidR="00FB4B35" w:rsidRPr="00C8019D" w14:paraId="3874D542" w14:textId="77777777" w:rsidTr="000F4A55">
        <w:trPr>
          <w:jc w:val="center"/>
        </w:trPr>
        <w:tc>
          <w:tcPr>
            <w:tcW w:w="4010" w:type="dxa"/>
          </w:tcPr>
          <w:p w14:paraId="13540741" w14:textId="77777777" w:rsidR="00FB4B35" w:rsidRPr="00C8019D" w:rsidRDefault="00FB4B35" w:rsidP="00672C9F">
            <w:r w:rsidRPr="00C8019D">
              <w:t>Фамилия</w:t>
            </w:r>
          </w:p>
        </w:tc>
        <w:tc>
          <w:tcPr>
            <w:tcW w:w="5596" w:type="dxa"/>
          </w:tcPr>
          <w:p w14:paraId="19A70B9A" w14:textId="77777777" w:rsidR="00FB4B35" w:rsidRPr="00C8019D" w:rsidRDefault="00FB4B35" w:rsidP="00A2420D">
            <w:pPr>
              <w:rPr>
                <w:sz w:val="28"/>
                <w:szCs w:val="28"/>
              </w:rPr>
            </w:pPr>
          </w:p>
        </w:tc>
      </w:tr>
      <w:tr w:rsidR="00FB4B35" w:rsidRPr="00C8019D" w14:paraId="538383EE" w14:textId="77777777" w:rsidTr="000F4A55">
        <w:trPr>
          <w:jc w:val="center"/>
        </w:trPr>
        <w:tc>
          <w:tcPr>
            <w:tcW w:w="4010" w:type="dxa"/>
          </w:tcPr>
          <w:p w14:paraId="7526154C" w14:textId="77777777" w:rsidR="00FB4B35" w:rsidRPr="00C8019D" w:rsidRDefault="00FB4B35" w:rsidP="00672C9F">
            <w:r w:rsidRPr="00C8019D">
              <w:t>Имя, отчество</w:t>
            </w:r>
          </w:p>
        </w:tc>
        <w:tc>
          <w:tcPr>
            <w:tcW w:w="5596" w:type="dxa"/>
          </w:tcPr>
          <w:p w14:paraId="510BFA05" w14:textId="77777777" w:rsidR="00FB4B35" w:rsidRPr="00C8019D" w:rsidRDefault="00FB4B35" w:rsidP="00A2420D">
            <w:pPr>
              <w:rPr>
                <w:sz w:val="28"/>
                <w:szCs w:val="28"/>
              </w:rPr>
            </w:pPr>
          </w:p>
        </w:tc>
      </w:tr>
      <w:tr w:rsidR="00FB4B35" w:rsidRPr="00C8019D" w14:paraId="6BE717A6" w14:textId="77777777" w:rsidTr="000F4A55">
        <w:trPr>
          <w:jc w:val="center"/>
        </w:trPr>
        <w:tc>
          <w:tcPr>
            <w:tcW w:w="4010" w:type="dxa"/>
          </w:tcPr>
          <w:p w14:paraId="776933CC" w14:textId="77777777" w:rsidR="00FB4B35" w:rsidRPr="00C8019D" w:rsidRDefault="00FB4B35" w:rsidP="00672C9F">
            <w:r w:rsidRPr="00C8019D">
              <w:t>Ученая степень</w:t>
            </w:r>
          </w:p>
        </w:tc>
        <w:tc>
          <w:tcPr>
            <w:tcW w:w="5596" w:type="dxa"/>
          </w:tcPr>
          <w:p w14:paraId="19F5205C" w14:textId="77777777" w:rsidR="00FB4B35" w:rsidRPr="00C8019D" w:rsidRDefault="00FB4B35" w:rsidP="00A2420D">
            <w:pPr>
              <w:rPr>
                <w:sz w:val="28"/>
                <w:szCs w:val="28"/>
              </w:rPr>
            </w:pPr>
          </w:p>
        </w:tc>
      </w:tr>
      <w:tr w:rsidR="005B1932" w:rsidRPr="00C8019D" w14:paraId="32F88DE6" w14:textId="77777777" w:rsidTr="000F4A55">
        <w:trPr>
          <w:jc w:val="center"/>
        </w:trPr>
        <w:tc>
          <w:tcPr>
            <w:tcW w:w="4010" w:type="dxa"/>
          </w:tcPr>
          <w:p w14:paraId="1B833E48" w14:textId="089CB93A" w:rsidR="005B1932" w:rsidRPr="00C8019D" w:rsidRDefault="00516A5F" w:rsidP="00672C9F">
            <w:r w:rsidRPr="00C8019D">
              <w:t xml:space="preserve">Ученое звание </w:t>
            </w:r>
          </w:p>
        </w:tc>
        <w:tc>
          <w:tcPr>
            <w:tcW w:w="5596" w:type="dxa"/>
          </w:tcPr>
          <w:p w14:paraId="14F9171E" w14:textId="77777777" w:rsidR="005B1932" w:rsidRPr="00C8019D" w:rsidRDefault="005B1932" w:rsidP="005B071B">
            <w:pPr>
              <w:rPr>
                <w:sz w:val="28"/>
                <w:szCs w:val="28"/>
              </w:rPr>
            </w:pPr>
          </w:p>
        </w:tc>
      </w:tr>
      <w:tr w:rsidR="00FB4B35" w:rsidRPr="00C8019D" w14:paraId="20B12FE6" w14:textId="77777777" w:rsidTr="000F4A55">
        <w:trPr>
          <w:jc w:val="center"/>
        </w:trPr>
        <w:tc>
          <w:tcPr>
            <w:tcW w:w="4010" w:type="dxa"/>
          </w:tcPr>
          <w:p w14:paraId="04688CA5" w14:textId="7F7AACB9" w:rsidR="00FB4B35" w:rsidRPr="00C8019D" w:rsidRDefault="00516A5F" w:rsidP="00672C9F">
            <w:r w:rsidRPr="00C8019D">
              <w:t>Должность</w:t>
            </w:r>
          </w:p>
        </w:tc>
        <w:tc>
          <w:tcPr>
            <w:tcW w:w="5596" w:type="dxa"/>
          </w:tcPr>
          <w:p w14:paraId="39E8527C" w14:textId="77777777" w:rsidR="00FB4B35" w:rsidRPr="00C8019D" w:rsidRDefault="00FB4B35" w:rsidP="00A2420D">
            <w:pPr>
              <w:rPr>
                <w:sz w:val="28"/>
                <w:szCs w:val="28"/>
              </w:rPr>
            </w:pPr>
          </w:p>
        </w:tc>
      </w:tr>
      <w:tr w:rsidR="005B1932" w:rsidRPr="00C8019D" w14:paraId="696817B3" w14:textId="77777777" w:rsidTr="000F4A55">
        <w:trPr>
          <w:jc w:val="center"/>
        </w:trPr>
        <w:tc>
          <w:tcPr>
            <w:tcW w:w="4010" w:type="dxa"/>
          </w:tcPr>
          <w:p w14:paraId="48873DA8" w14:textId="77777777" w:rsidR="005B1932" w:rsidRPr="00C8019D" w:rsidRDefault="005B1932" w:rsidP="00672C9F">
            <w:r w:rsidRPr="00C8019D">
              <w:t>Страна</w:t>
            </w:r>
          </w:p>
        </w:tc>
        <w:tc>
          <w:tcPr>
            <w:tcW w:w="5596" w:type="dxa"/>
          </w:tcPr>
          <w:p w14:paraId="07552B3A" w14:textId="77777777" w:rsidR="005B1932" w:rsidRPr="00C8019D" w:rsidRDefault="005B1932" w:rsidP="00A25DAD">
            <w:pPr>
              <w:rPr>
                <w:sz w:val="28"/>
                <w:szCs w:val="28"/>
              </w:rPr>
            </w:pPr>
          </w:p>
        </w:tc>
      </w:tr>
      <w:tr w:rsidR="005B1932" w:rsidRPr="00C8019D" w14:paraId="1B8EF3E2" w14:textId="77777777" w:rsidTr="000F4A55">
        <w:trPr>
          <w:jc w:val="center"/>
        </w:trPr>
        <w:tc>
          <w:tcPr>
            <w:tcW w:w="4010" w:type="dxa"/>
          </w:tcPr>
          <w:p w14:paraId="596220BE" w14:textId="77777777" w:rsidR="005B1932" w:rsidRPr="00C8019D" w:rsidRDefault="005B1932" w:rsidP="00672C9F">
            <w:r w:rsidRPr="00C8019D">
              <w:t>Место работы</w:t>
            </w:r>
          </w:p>
        </w:tc>
        <w:tc>
          <w:tcPr>
            <w:tcW w:w="5596" w:type="dxa"/>
          </w:tcPr>
          <w:p w14:paraId="248EF663" w14:textId="77777777" w:rsidR="005B1932" w:rsidRPr="00C8019D" w:rsidRDefault="005B1932" w:rsidP="00A25DAD">
            <w:pPr>
              <w:rPr>
                <w:sz w:val="28"/>
                <w:szCs w:val="28"/>
              </w:rPr>
            </w:pPr>
          </w:p>
        </w:tc>
      </w:tr>
      <w:tr w:rsidR="005B1932" w:rsidRPr="00C8019D" w14:paraId="36670A78" w14:textId="77777777" w:rsidTr="000F4A55">
        <w:trPr>
          <w:jc w:val="center"/>
        </w:trPr>
        <w:tc>
          <w:tcPr>
            <w:tcW w:w="4010" w:type="dxa"/>
          </w:tcPr>
          <w:p w14:paraId="562ED641" w14:textId="77777777" w:rsidR="005B1932" w:rsidRPr="00C8019D" w:rsidRDefault="005B1932" w:rsidP="00672C9F">
            <w:r w:rsidRPr="00C8019D">
              <w:t>Е-</w:t>
            </w:r>
            <w:proofErr w:type="spellStart"/>
            <w:r w:rsidRPr="00C8019D">
              <w:t>mail</w:t>
            </w:r>
            <w:proofErr w:type="spellEnd"/>
          </w:p>
        </w:tc>
        <w:tc>
          <w:tcPr>
            <w:tcW w:w="5596" w:type="dxa"/>
          </w:tcPr>
          <w:p w14:paraId="5DDE5B72" w14:textId="77777777" w:rsidR="005B1932" w:rsidRPr="00C8019D" w:rsidRDefault="005B1932" w:rsidP="00FC2F22">
            <w:pPr>
              <w:rPr>
                <w:sz w:val="28"/>
                <w:szCs w:val="28"/>
              </w:rPr>
            </w:pPr>
          </w:p>
        </w:tc>
      </w:tr>
      <w:tr w:rsidR="00FB4B35" w:rsidRPr="00C8019D" w14:paraId="11FD0BEC" w14:textId="77777777" w:rsidTr="000F4A55">
        <w:trPr>
          <w:jc w:val="center"/>
        </w:trPr>
        <w:tc>
          <w:tcPr>
            <w:tcW w:w="4010" w:type="dxa"/>
          </w:tcPr>
          <w:p w14:paraId="2A096035" w14:textId="77777777" w:rsidR="00FB4B35" w:rsidRPr="00C8019D" w:rsidRDefault="00FB4B35" w:rsidP="00672C9F">
            <w:r w:rsidRPr="00C8019D">
              <w:t>Телефон домашний/служебный</w:t>
            </w:r>
          </w:p>
        </w:tc>
        <w:tc>
          <w:tcPr>
            <w:tcW w:w="5596" w:type="dxa"/>
          </w:tcPr>
          <w:p w14:paraId="44BC9716" w14:textId="77777777" w:rsidR="00FB4B35" w:rsidRPr="00C8019D" w:rsidRDefault="00FB4B35" w:rsidP="00A2420D">
            <w:pPr>
              <w:rPr>
                <w:sz w:val="28"/>
                <w:szCs w:val="28"/>
              </w:rPr>
            </w:pPr>
          </w:p>
        </w:tc>
      </w:tr>
      <w:tr w:rsidR="00EB6A17" w:rsidRPr="00C8019D" w14:paraId="6C7205C4" w14:textId="77777777" w:rsidTr="000F4A55">
        <w:trPr>
          <w:jc w:val="center"/>
        </w:trPr>
        <w:tc>
          <w:tcPr>
            <w:tcW w:w="4010" w:type="dxa"/>
          </w:tcPr>
          <w:p w14:paraId="33BF29E9" w14:textId="77777777" w:rsidR="00EB6A17" w:rsidRPr="00C8019D" w:rsidRDefault="00EB6A17" w:rsidP="00672C9F">
            <w:r w:rsidRPr="00C8019D">
              <w:t>Почтовый домашний адрес</w:t>
            </w:r>
          </w:p>
        </w:tc>
        <w:tc>
          <w:tcPr>
            <w:tcW w:w="5596" w:type="dxa"/>
          </w:tcPr>
          <w:p w14:paraId="47B7ACEE" w14:textId="77777777" w:rsidR="00EB6A17" w:rsidRPr="00C8019D" w:rsidRDefault="00EB6A17" w:rsidP="002E75AD">
            <w:pPr>
              <w:rPr>
                <w:sz w:val="28"/>
                <w:szCs w:val="28"/>
              </w:rPr>
            </w:pPr>
          </w:p>
        </w:tc>
      </w:tr>
      <w:tr w:rsidR="00FB4B35" w:rsidRPr="00C8019D" w14:paraId="50E023DA" w14:textId="77777777" w:rsidTr="000F4A55">
        <w:trPr>
          <w:jc w:val="center"/>
        </w:trPr>
        <w:tc>
          <w:tcPr>
            <w:tcW w:w="4010" w:type="dxa"/>
          </w:tcPr>
          <w:p w14:paraId="6D543234" w14:textId="77777777" w:rsidR="00FB4B35" w:rsidRPr="00C8019D" w:rsidRDefault="00FB4B35" w:rsidP="00672C9F">
            <w:r w:rsidRPr="00C8019D">
              <w:t>Название доклада</w:t>
            </w:r>
          </w:p>
        </w:tc>
        <w:tc>
          <w:tcPr>
            <w:tcW w:w="5596" w:type="dxa"/>
          </w:tcPr>
          <w:p w14:paraId="5216D46C" w14:textId="77777777" w:rsidR="00FB4B35" w:rsidRPr="00C8019D" w:rsidRDefault="00FB4B35" w:rsidP="00A2420D">
            <w:pPr>
              <w:rPr>
                <w:sz w:val="28"/>
                <w:szCs w:val="28"/>
              </w:rPr>
            </w:pPr>
          </w:p>
        </w:tc>
      </w:tr>
      <w:tr w:rsidR="00FB4B35" w:rsidRPr="00C8019D" w14:paraId="0A0C929E" w14:textId="77777777" w:rsidTr="000F4A55">
        <w:trPr>
          <w:jc w:val="center"/>
        </w:trPr>
        <w:tc>
          <w:tcPr>
            <w:tcW w:w="4010" w:type="dxa"/>
          </w:tcPr>
          <w:p w14:paraId="41CC3C42" w14:textId="77777777" w:rsidR="00FB4B35" w:rsidRPr="00C8019D" w:rsidRDefault="00FB4B35" w:rsidP="00672C9F">
            <w:r w:rsidRPr="00C8019D">
              <w:t>Секция</w:t>
            </w:r>
          </w:p>
        </w:tc>
        <w:tc>
          <w:tcPr>
            <w:tcW w:w="5596" w:type="dxa"/>
          </w:tcPr>
          <w:p w14:paraId="5330968D" w14:textId="77777777" w:rsidR="00FB4B35" w:rsidRPr="00C8019D" w:rsidRDefault="00FB4B35" w:rsidP="00A2420D">
            <w:pPr>
              <w:rPr>
                <w:sz w:val="28"/>
                <w:szCs w:val="28"/>
              </w:rPr>
            </w:pPr>
          </w:p>
        </w:tc>
      </w:tr>
    </w:tbl>
    <w:p w14:paraId="577775A9" w14:textId="231311CB" w:rsidR="0052682A" w:rsidRDefault="00E07100" w:rsidP="00E07100">
      <w:pPr>
        <w:pStyle w:val="3"/>
      </w:pPr>
      <w:r>
        <w:t>Аннотация доклада</w:t>
      </w:r>
    </w:p>
    <w:p w14:paraId="2D9E4B06" w14:textId="77777777" w:rsidR="00E07100" w:rsidRPr="00E07100" w:rsidRDefault="00E07100" w:rsidP="00E07100"/>
    <w:p w14:paraId="75AC3B3B" w14:textId="77777777" w:rsidR="00AA58B9" w:rsidRPr="00C8019D" w:rsidRDefault="00AA58B9" w:rsidP="00FB4B35">
      <w:pPr>
        <w:pStyle w:val="a3"/>
        <w:rPr>
          <w:sz w:val="28"/>
          <w:szCs w:val="28"/>
        </w:rPr>
        <w:sectPr w:rsidR="00AA58B9" w:rsidRPr="00C8019D" w:rsidSect="005D77DF">
          <w:pgSz w:w="11906" w:h="16838"/>
          <w:pgMar w:top="568" w:right="624" w:bottom="1135" w:left="1474" w:header="720" w:footer="720" w:gutter="0"/>
          <w:cols w:space="720"/>
        </w:sectPr>
      </w:pPr>
    </w:p>
    <w:p w14:paraId="4C3D9CC0" w14:textId="65BD96A0" w:rsidR="00516A5F" w:rsidRPr="00C8019D" w:rsidRDefault="00516A5F" w:rsidP="00672C9F">
      <w:pPr>
        <w:pStyle w:val="4"/>
        <w:jc w:val="right"/>
      </w:pPr>
      <w:bookmarkStart w:id="3" w:name="_ПРИЛОЖЕНИЕ_2"/>
      <w:bookmarkEnd w:id="3"/>
      <w:r w:rsidRPr="00C8019D">
        <w:lastRenderedPageBreak/>
        <w:t>ПРИЛОЖЕНИЕ 2</w:t>
      </w:r>
    </w:p>
    <w:p w14:paraId="4A2D75D7" w14:textId="77777777" w:rsidR="00672C9F" w:rsidRPr="00C8019D" w:rsidRDefault="00516A5F" w:rsidP="00672C9F">
      <w:pPr>
        <w:pStyle w:val="3"/>
      </w:pPr>
      <w:r w:rsidRPr="00C8019D">
        <w:t xml:space="preserve">ПРАВИЛА ОФОРМЛЕНИЯ </w:t>
      </w:r>
      <w:r w:rsidR="007A16A1" w:rsidRPr="00C8019D">
        <w:t>ДОКЛАДОВ</w:t>
      </w:r>
    </w:p>
    <w:p w14:paraId="6D7845F9" w14:textId="77777777" w:rsidR="00516A5F" w:rsidRPr="00C8019D" w:rsidRDefault="00516A5F" w:rsidP="00516A5F">
      <w:pPr>
        <w:ind w:firstLine="360"/>
        <w:rPr>
          <w:b/>
          <w:sz w:val="28"/>
        </w:rPr>
      </w:pPr>
      <w:r w:rsidRPr="00C8019D">
        <w:rPr>
          <w:b/>
          <w:sz w:val="28"/>
        </w:rPr>
        <w:t>1. Оформление текста</w:t>
      </w:r>
    </w:p>
    <w:p w14:paraId="0C735BFF" w14:textId="78AD9603" w:rsidR="00E5146A" w:rsidRPr="00C8019D" w:rsidRDefault="00E5146A" w:rsidP="00E5146A">
      <w:pPr>
        <w:ind w:firstLine="357"/>
        <w:jc w:val="both"/>
        <w:rPr>
          <w:sz w:val="28"/>
        </w:rPr>
      </w:pPr>
      <w:r w:rsidRPr="00C8019D">
        <w:rPr>
          <w:sz w:val="28"/>
        </w:rPr>
        <w:t>Объем доклада</w:t>
      </w:r>
      <w:r w:rsidRPr="00C8019D">
        <w:rPr>
          <w:sz w:val="28"/>
        </w:rPr>
        <w:t> </w:t>
      </w:r>
      <w:r w:rsidRPr="00C8019D">
        <w:rPr>
          <w:sz w:val="28"/>
        </w:rPr>
        <w:t xml:space="preserve">– до 6 печатных страниц (включая библиографические ссылки). Основному тексту предшествует </w:t>
      </w:r>
      <w:proofErr w:type="spellStart"/>
      <w:r w:rsidRPr="00C8019D">
        <w:rPr>
          <w:sz w:val="28"/>
        </w:rPr>
        <w:t>аффилиация</w:t>
      </w:r>
      <w:proofErr w:type="spellEnd"/>
      <w:r w:rsidRPr="00C8019D">
        <w:rPr>
          <w:sz w:val="28"/>
        </w:rPr>
        <w:t>: сведения об авторе (авторах), аннотация</w:t>
      </w:r>
      <w:r w:rsidR="00C15380" w:rsidRPr="00C8019D">
        <w:rPr>
          <w:sz w:val="28"/>
        </w:rPr>
        <w:t xml:space="preserve"> (объем 90–200 слов)</w:t>
      </w:r>
      <w:r w:rsidRPr="00C8019D">
        <w:rPr>
          <w:sz w:val="28"/>
        </w:rPr>
        <w:t>, в которой указаны основные результаты исследования, ключевые слова (4–</w:t>
      </w:r>
      <w:r w:rsidR="00C15380" w:rsidRPr="00C8019D">
        <w:rPr>
          <w:sz w:val="28"/>
        </w:rPr>
        <w:t xml:space="preserve">7 </w:t>
      </w:r>
      <w:r w:rsidRPr="00C8019D">
        <w:rPr>
          <w:sz w:val="28"/>
        </w:rPr>
        <w:t xml:space="preserve">слов или словосочетаний). </w:t>
      </w:r>
      <w:proofErr w:type="spellStart"/>
      <w:r w:rsidR="007C7BFA" w:rsidRPr="00C8019D">
        <w:rPr>
          <w:sz w:val="28"/>
        </w:rPr>
        <w:t>Аффилиация</w:t>
      </w:r>
      <w:proofErr w:type="spellEnd"/>
      <w:r w:rsidR="007C7BFA" w:rsidRPr="00C8019D">
        <w:rPr>
          <w:sz w:val="28"/>
        </w:rPr>
        <w:t xml:space="preserve"> пишется</w:t>
      </w:r>
      <w:r w:rsidRPr="00C8019D">
        <w:rPr>
          <w:sz w:val="28"/>
        </w:rPr>
        <w:t xml:space="preserve"> </w:t>
      </w:r>
      <w:r w:rsidR="007C7BFA" w:rsidRPr="00C8019D">
        <w:rPr>
          <w:sz w:val="28"/>
        </w:rPr>
        <w:t>на</w:t>
      </w:r>
      <w:r w:rsidRPr="00C8019D">
        <w:rPr>
          <w:sz w:val="28"/>
        </w:rPr>
        <w:t xml:space="preserve"> русском языке (если язык </w:t>
      </w:r>
      <w:r w:rsidR="007C7BFA" w:rsidRPr="00C8019D">
        <w:rPr>
          <w:sz w:val="28"/>
        </w:rPr>
        <w:t>доклада</w:t>
      </w:r>
      <w:r w:rsidRPr="00C8019D">
        <w:rPr>
          <w:sz w:val="28"/>
        </w:rPr>
        <w:t xml:space="preserve"> русский)</w:t>
      </w:r>
      <w:r w:rsidR="007C7BFA" w:rsidRPr="00C8019D">
        <w:rPr>
          <w:sz w:val="28"/>
        </w:rPr>
        <w:t>, на белорусском и русском языках (если язык доклада белорусский)</w:t>
      </w:r>
      <w:r w:rsidRPr="00C8019D">
        <w:rPr>
          <w:sz w:val="28"/>
        </w:rPr>
        <w:t>.</w:t>
      </w:r>
    </w:p>
    <w:p w14:paraId="3A215299" w14:textId="3CE540B9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 xml:space="preserve">Формат </w:t>
      </w:r>
      <w:proofErr w:type="spellStart"/>
      <w:r w:rsidRPr="00C8019D">
        <w:rPr>
          <w:sz w:val="28"/>
        </w:rPr>
        <w:t>А4</w:t>
      </w:r>
      <w:proofErr w:type="spellEnd"/>
      <w:r w:rsidRPr="00C8019D">
        <w:rPr>
          <w:sz w:val="28"/>
        </w:rPr>
        <w:t xml:space="preserve">, ориентация книжная. Поля: верхнее, правое и левое – 26 мм, нижнее – 40 мм. От нижнего края листа до колонцифры (номера страницы) – 31 мм. Основной текст – гарнитура </w:t>
      </w:r>
      <w:proofErr w:type="spellStart"/>
      <w:r w:rsidRPr="00C8019D">
        <w:rPr>
          <w:sz w:val="28"/>
        </w:rPr>
        <w:t>Times</w:t>
      </w:r>
      <w:proofErr w:type="spellEnd"/>
      <w:r w:rsidRPr="00C8019D">
        <w:rPr>
          <w:sz w:val="28"/>
        </w:rPr>
        <w:t xml:space="preserve"> </w:t>
      </w:r>
      <w:proofErr w:type="spellStart"/>
      <w:r w:rsidRPr="00C8019D">
        <w:rPr>
          <w:sz w:val="28"/>
        </w:rPr>
        <w:t>New</w:t>
      </w:r>
      <w:proofErr w:type="spellEnd"/>
      <w:r w:rsidRPr="00C8019D">
        <w:rPr>
          <w:sz w:val="28"/>
        </w:rPr>
        <w:t xml:space="preserve"> Roman, 14 </w:t>
      </w:r>
      <w:proofErr w:type="spellStart"/>
      <w:r w:rsidRPr="00C8019D">
        <w:rPr>
          <w:sz w:val="28"/>
        </w:rPr>
        <w:t>pt</w:t>
      </w:r>
      <w:proofErr w:type="spellEnd"/>
      <w:r w:rsidRPr="00C8019D">
        <w:rPr>
          <w:sz w:val="28"/>
        </w:rPr>
        <w:t>. Дополнительный текст – 12 </w:t>
      </w:r>
      <w:proofErr w:type="spellStart"/>
      <w:r w:rsidRPr="00C8019D">
        <w:rPr>
          <w:sz w:val="28"/>
        </w:rPr>
        <w:t>pt</w:t>
      </w:r>
      <w:proofErr w:type="spellEnd"/>
      <w:r w:rsidRPr="00C8019D">
        <w:rPr>
          <w:sz w:val="28"/>
        </w:rPr>
        <w:t xml:space="preserve">. Номер страниц – гарнитура </w:t>
      </w:r>
      <w:proofErr w:type="spellStart"/>
      <w:r w:rsidRPr="00C8019D">
        <w:rPr>
          <w:sz w:val="28"/>
        </w:rPr>
        <w:t>Times</w:t>
      </w:r>
      <w:proofErr w:type="spellEnd"/>
      <w:r w:rsidRPr="00C8019D">
        <w:rPr>
          <w:sz w:val="28"/>
        </w:rPr>
        <w:t xml:space="preserve"> </w:t>
      </w:r>
      <w:proofErr w:type="spellStart"/>
      <w:r w:rsidRPr="00C8019D">
        <w:rPr>
          <w:sz w:val="28"/>
        </w:rPr>
        <w:t>New</w:t>
      </w:r>
      <w:proofErr w:type="spellEnd"/>
      <w:r w:rsidRPr="00C8019D">
        <w:rPr>
          <w:sz w:val="28"/>
        </w:rPr>
        <w:t xml:space="preserve"> Roman, 14 </w:t>
      </w:r>
      <w:proofErr w:type="spellStart"/>
      <w:r w:rsidRPr="00C8019D">
        <w:rPr>
          <w:sz w:val="28"/>
        </w:rPr>
        <w:t>pt</w:t>
      </w:r>
      <w:proofErr w:type="spellEnd"/>
      <w:r w:rsidRPr="00C8019D">
        <w:rPr>
          <w:sz w:val="28"/>
        </w:rPr>
        <w:t xml:space="preserve"> по центру страницы.</w:t>
      </w:r>
    </w:p>
    <w:p w14:paraId="2B6A9C36" w14:textId="344029C9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>Абзацный отступ – 6</w:t>
      </w:r>
      <w:r w:rsidRPr="00C8019D">
        <w:rPr>
          <w:sz w:val="28"/>
        </w:rPr>
        <w:t> </w:t>
      </w:r>
      <w:r w:rsidRPr="00C8019D">
        <w:rPr>
          <w:sz w:val="28"/>
        </w:rPr>
        <w:t xml:space="preserve">мм, межстрочный интервал одинарный, автоматический перенос слов включен, явные переносы вставлять с помощью символа «мягкий перенос» (сочетание клавиш </w:t>
      </w:r>
      <w:proofErr w:type="spellStart"/>
      <w:r w:rsidRPr="00C8019D">
        <w:rPr>
          <w:sz w:val="28"/>
        </w:rPr>
        <w:t>Ctrl</w:t>
      </w:r>
      <w:proofErr w:type="spellEnd"/>
      <w:r w:rsidRPr="00C8019D">
        <w:rPr>
          <w:sz w:val="28"/>
        </w:rPr>
        <w:t xml:space="preserve"> и -), не допускается перенос с помощью дефиса (-). Не допускаются висячие строки.</w:t>
      </w:r>
      <w:r w:rsidR="001E479E" w:rsidRPr="00C8019D">
        <w:rPr>
          <w:sz w:val="28"/>
        </w:rPr>
        <w:t xml:space="preserve"> В</w:t>
      </w:r>
      <w:r w:rsidR="00C15380" w:rsidRPr="00C8019D">
        <w:rPr>
          <w:sz w:val="28"/>
        </w:rPr>
        <w:t xml:space="preserve"> заголовках переносы не допускаются.</w:t>
      </w:r>
    </w:p>
    <w:p w14:paraId="33F79B49" w14:textId="77777777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 xml:space="preserve">Основные кавычки – </w:t>
      </w:r>
      <w:proofErr w:type="gramStart"/>
      <w:r w:rsidRPr="00C8019D">
        <w:rPr>
          <w:sz w:val="28"/>
        </w:rPr>
        <w:t>«  »</w:t>
      </w:r>
      <w:proofErr w:type="gramEnd"/>
      <w:r w:rsidRPr="00C8019D">
        <w:rPr>
          <w:sz w:val="28"/>
        </w:rPr>
        <w:t xml:space="preserve">, кавычки в цитате – “  ” (соблюдается и в </w:t>
      </w:r>
      <w:proofErr w:type="spellStart"/>
      <w:r w:rsidRPr="00C8019D">
        <w:rPr>
          <w:sz w:val="28"/>
        </w:rPr>
        <w:t>белорусскоязычных</w:t>
      </w:r>
      <w:proofErr w:type="spellEnd"/>
      <w:r w:rsidRPr="00C8019D">
        <w:rPr>
          <w:sz w:val="28"/>
        </w:rPr>
        <w:t xml:space="preserve"> статьях). Кавычки и скобки не отбиваются пробелом от находящегося в них текста.</w:t>
      </w:r>
    </w:p>
    <w:p w14:paraId="3D0D06ED" w14:textId="77777777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>Набор в верхнем или нижнем индексе (</w:t>
      </w:r>
      <w:proofErr w:type="spellStart"/>
      <w:r w:rsidRPr="00C8019D">
        <w:rPr>
          <w:sz w:val="28"/>
        </w:rPr>
        <w:t>С</w:t>
      </w:r>
      <w:r w:rsidRPr="00C8019D">
        <w:rPr>
          <w:sz w:val="28"/>
          <w:vertAlign w:val="superscript"/>
        </w:rPr>
        <w:t>2</w:t>
      </w:r>
      <w:proofErr w:type="spellEnd"/>
      <w:r w:rsidRPr="00C8019D">
        <w:rPr>
          <w:sz w:val="28"/>
        </w:rPr>
        <w:t xml:space="preserve">, </w:t>
      </w:r>
      <w:proofErr w:type="spellStart"/>
      <w:r w:rsidRPr="00C8019D">
        <w:rPr>
          <w:sz w:val="28"/>
        </w:rPr>
        <w:t>С</w:t>
      </w:r>
      <w:r w:rsidRPr="00C8019D">
        <w:rPr>
          <w:sz w:val="28"/>
          <w:vertAlign w:val="subscript"/>
        </w:rPr>
        <w:t>2</w:t>
      </w:r>
      <w:proofErr w:type="spellEnd"/>
      <w:r w:rsidRPr="00C8019D">
        <w:rPr>
          <w:sz w:val="28"/>
        </w:rPr>
        <w:t xml:space="preserve">) выполнять через меню «Шрифт/надстрочный или подстрочный» (выключка вверх или вниз). </w:t>
      </w:r>
    </w:p>
    <w:p w14:paraId="37CF8FE9" w14:textId="11BB33A3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 xml:space="preserve">Электронный вариант набирается в редакторе </w:t>
      </w:r>
      <w:proofErr w:type="spellStart"/>
      <w:r w:rsidRPr="00C8019D">
        <w:rPr>
          <w:sz w:val="28"/>
        </w:rPr>
        <w:t>Microsoft</w:t>
      </w:r>
      <w:proofErr w:type="spellEnd"/>
      <w:r w:rsidRPr="00C8019D">
        <w:rPr>
          <w:sz w:val="28"/>
        </w:rPr>
        <w:t xml:space="preserve"> </w:t>
      </w:r>
      <w:proofErr w:type="spellStart"/>
      <w:r w:rsidRPr="00C8019D">
        <w:rPr>
          <w:sz w:val="28"/>
        </w:rPr>
        <w:t>Word</w:t>
      </w:r>
      <w:proofErr w:type="spellEnd"/>
      <w:r w:rsidRPr="00C8019D">
        <w:rPr>
          <w:sz w:val="28"/>
        </w:rPr>
        <w:t xml:space="preserve"> под </w:t>
      </w:r>
      <w:proofErr w:type="spellStart"/>
      <w:r w:rsidRPr="00C8019D">
        <w:rPr>
          <w:sz w:val="28"/>
        </w:rPr>
        <w:t>Windows</w:t>
      </w:r>
      <w:proofErr w:type="spellEnd"/>
      <w:r w:rsidRPr="00C8019D">
        <w:rPr>
          <w:sz w:val="28"/>
        </w:rPr>
        <w:t>. Текст должен быть тщательно вычитан.</w:t>
      </w:r>
    </w:p>
    <w:p w14:paraId="30D0A102" w14:textId="77777777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 xml:space="preserve">Если при наборе встречаются символы гарнитуры, установленной отдельно в вашу операционную систему, то она должна быть предоставлена вместе с текстовым материалом. </w:t>
      </w:r>
    </w:p>
    <w:p w14:paraId="582B1208" w14:textId="13678DD1" w:rsidR="00516A5F" w:rsidRPr="00C8019D" w:rsidRDefault="00516A5F" w:rsidP="00516A5F">
      <w:pPr>
        <w:ind w:firstLine="357"/>
        <w:jc w:val="both"/>
        <w:rPr>
          <w:sz w:val="28"/>
        </w:rPr>
      </w:pPr>
      <w:proofErr w:type="spellStart"/>
      <w:r w:rsidRPr="00C8019D">
        <w:rPr>
          <w:sz w:val="28"/>
        </w:rPr>
        <w:t>NB</w:t>
      </w:r>
      <w:proofErr w:type="spellEnd"/>
      <w:r w:rsidRPr="00C8019D">
        <w:rPr>
          <w:sz w:val="28"/>
        </w:rPr>
        <w:t>: обратите внимание на следующие важные детали (</w:t>
      </w:r>
      <w:r w:rsidR="00782BAF" w:rsidRPr="00C8019D">
        <w:rPr>
          <w:sz w:val="28"/>
        </w:rPr>
        <w:t>см. т</w:t>
      </w:r>
      <w:r w:rsidRPr="00C8019D">
        <w:rPr>
          <w:sz w:val="28"/>
        </w:rPr>
        <w:t>аблиц</w:t>
      </w:r>
      <w:r w:rsidR="00782BAF" w:rsidRPr="00C8019D">
        <w:rPr>
          <w:sz w:val="28"/>
        </w:rPr>
        <w:t>у</w:t>
      </w:r>
      <w:r w:rsidRPr="00C8019D">
        <w:rPr>
          <w:sz w:val="28"/>
        </w:rPr>
        <w:t xml:space="preserve"> 1):</w:t>
      </w:r>
    </w:p>
    <w:p w14:paraId="7D909C3B" w14:textId="19D45125" w:rsidR="00516A5F" w:rsidRPr="00C8019D" w:rsidRDefault="00516A5F" w:rsidP="000F4A55">
      <w:pPr>
        <w:spacing w:before="120"/>
        <w:ind w:firstLine="357"/>
        <w:jc w:val="right"/>
        <w:rPr>
          <w:i/>
          <w:iCs/>
          <w:sz w:val="24"/>
          <w:szCs w:val="24"/>
        </w:rPr>
      </w:pPr>
      <w:r w:rsidRPr="00C8019D">
        <w:rPr>
          <w:i/>
          <w:iCs/>
          <w:sz w:val="24"/>
          <w:szCs w:val="24"/>
        </w:rPr>
        <w:t>Таблица 1</w:t>
      </w:r>
    </w:p>
    <w:p w14:paraId="0139BAAF" w14:textId="3AC122A6" w:rsidR="00E5146A" w:rsidRPr="00C8019D" w:rsidRDefault="00E5146A" w:rsidP="00976386">
      <w:pPr>
        <w:pStyle w:val="5"/>
      </w:pPr>
      <w:r w:rsidRPr="00C8019D">
        <w:t xml:space="preserve">Графические символы в тексте </w:t>
      </w:r>
      <w:r w:rsidRPr="00976386">
        <w:t>доклада</w:t>
      </w:r>
      <w:r w:rsidRPr="00C8019D">
        <w:t xml:space="preserve"> 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536"/>
      </w:tblGrid>
      <w:tr w:rsidR="00516A5F" w:rsidRPr="00C8019D" w14:paraId="67559963" w14:textId="77777777" w:rsidTr="00516A5F">
        <w:trPr>
          <w:tblHeader/>
          <w:jc w:val="center"/>
        </w:trPr>
        <w:tc>
          <w:tcPr>
            <w:tcW w:w="4361" w:type="dxa"/>
            <w:shd w:val="clear" w:color="auto" w:fill="auto"/>
          </w:tcPr>
          <w:p w14:paraId="2FC67ADF" w14:textId="77777777" w:rsidR="00516A5F" w:rsidRPr="00976386" w:rsidRDefault="00516A5F" w:rsidP="008B4781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76386">
              <w:rPr>
                <w:rFonts w:asciiTheme="majorHAnsi" w:hAnsiTheme="majorHAnsi"/>
                <w:b/>
                <w:bCs/>
                <w:sz w:val="22"/>
                <w:szCs w:val="22"/>
              </w:rPr>
              <w:t>Правильно</w:t>
            </w:r>
          </w:p>
        </w:tc>
        <w:tc>
          <w:tcPr>
            <w:tcW w:w="4536" w:type="dxa"/>
            <w:shd w:val="clear" w:color="auto" w:fill="auto"/>
          </w:tcPr>
          <w:p w14:paraId="6C64852A" w14:textId="77777777" w:rsidR="00516A5F" w:rsidRPr="00976386" w:rsidRDefault="00516A5F" w:rsidP="008B4781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976386">
              <w:rPr>
                <w:rFonts w:asciiTheme="majorHAnsi" w:hAnsiTheme="majorHAnsi"/>
                <w:b/>
                <w:bCs/>
                <w:sz w:val="22"/>
                <w:szCs w:val="22"/>
              </w:rPr>
              <w:t>Неправильно</w:t>
            </w:r>
          </w:p>
        </w:tc>
      </w:tr>
      <w:tr w:rsidR="00516A5F" w:rsidRPr="00C8019D" w14:paraId="0FAB7560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59EA51FD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основные кавычки </w:t>
            </w:r>
            <w:proofErr w:type="gramStart"/>
            <w:r w:rsidRPr="00C8019D">
              <w:rPr>
                <w:sz w:val="24"/>
                <w:szCs w:val="24"/>
              </w:rPr>
              <w:t xml:space="preserve">«  </w:t>
            </w:r>
            <w:proofErr w:type="gramEnd"/>
            <w:r w:rsidRPr="00C8019D">
              <w:rPr>
                <w:sz w:val="24"/>
                <w:szCs w:val="24"/>
              </w:rPr>
              <w:t xml:space="preserve">  »</w:t>
            </w:r>
          </w:p>
        </w:tc>
        <w:tc>
          <w:tcPr>
            <w:tcW w:w="4536" w:type="dxa"/>
            <w:shd w:val="clear" w:color="auto" w:fill="auto"/>
          </w:tcPr>
          <w:p w14:paraId="0D584DC0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“  ”</w:t>
            </w:r>
          </w:p>
        </w:tc>
      </w:tr>
      <w:tr w:rsidR="00516A5F" w:rsidRPr="00C8019D" w14:paraId="7E16EF3F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3FC2A750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кавычки в </w:t>
            </w:r>
            <w:proofErr w:type="gramStart"/>
            <w:r w:rsidRPr="00C8019D">
              <w:rPr>
                <w:sz w:val="24"/>
                <w:szCs w:val="24"/>
              </w:rPr>
              <w:t>цитате  “</w:t>
            </w:r>
            <w:proofErr w:type="gramEnd"/>
            <w:r w:rsidRPr="00C8019D">
              <w:rPr>
                <w:sz w:val="24"/>
                <w:szCs w:val="24"/>
              </w:rPr>
              <w:t xml:space="preserve">  ”</w:t>
            </w:r>
          </w:p>
        </w:tc>
        <w:tc>
          <w:tcPr>
            <w:tcW w:w="4536" w:type="dxa"/>
            <w:shd w:val="clear" w:color="auto" w:fill="auto"/>
          </w:tcPr>
          <w:p w14:paraId="29996DD3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" "    «  »</w:t>
            </w:r>
          </w:p>
        </w:tc>
      </w:tr>
      <w:tr w:rsidR="00516A5F" w:rsidRPr="00C8019D" w14:paraId="41ECB645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50E53B8C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значение слова </w:t>
            </w:r>
            <w:proofErr w:type="gramStart"/>
            <w:r w:rsidRPr="00C8019D">
              <w:rPr>
                <w:sz w:val="24"/>
                <w:szCs w:val="24"/>
              </w:rPr>
              <w:t>‘  ’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14:paraId="052A46D9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' '       ’ ’     «  »</w:t>
            </w:r>
          </w:p>
        </w:tc>
      </w:tr>
      <w:tr w:rsidR="00516A5F" w:rsidRPr="00C8019D" w14:paraId="0755EE56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31193AD3" w14:textId="77777777" w:rsidR="00516A5F" w:rsidRPr="00C8019D" w:rsidRDefault="00516A5F" w:rsidP="008B4781">
            <w:pPr>
              <w:jc w:val="center"/>
              <w:rPr>
                <w:bCs/>
                <w:sz w:val="24"/>
                <w:szCs w:val="24"/>
              </w:rPr>
            </w:pPr>
            <w:r w:rsidRPr="00C8019D">
              <w:rPr>
                <w:bCs/>
                <w:sz w:val="24"/>
                <w:szCs w:val="24"/>
              </w:rPr>
              <w:t xml:space="preserve">В. У. </w:t>
            </w:r>
            <w:proofErr w:type="spellStart"/>
            <w:r w:rsidRPr="00C8019D">
              <w:rPr>
                <w:bCs/>
                <w:sz w:val="24"/>
                <w:szCs w:val="24"/>
              </w:rPr>
              <w:t>Быкаў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FF28E9D" w14:textId="77777777" w:rsidR="00516A5F" w:rsidRPr="00C8019D" w:rsidRDefault="00516A5F" w:rsidP="008B478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8019D">
              <w:rPr>
                <w:bCs/>
                <w:sz w:val="24"/>
                <w:szCs w:val="24"/>
              </w:rPr>
              <w:t>В.У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C8019D">
              <w:rPr>
                <w:bCs/>
                <w:sz w:val="24"/>
                <w:szCs w:val="24"/>
              </w:rPr>
              <w:t>Быкаў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C8019D">
              <w:rPr>
                <w:bCs/>
                <w:sz w:val="24"/>
                <w:szCs w:val="24"/>
              </w:rPr>
              <w:t>В.У.Быкаў</w:t>
            </w:r>
            <w:proofErr w:type="spellEnd"/>
          </w:p>
        </w:tc>
      </w:tr>
      <w:tr w:rsidR="00516A5F" w:rsidRPr="00C8019D" w14:paraId="265E56DD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06A50FCB" w14:textId="77777777" w:rsidR="00516A5F" w:rsidRPr="00C8019D" w:rsidRDefault="00516A5F" w:rsidP="008B4781">
            <w:pPr>
              <w:jc w:val="center"/>
              <w:rPr>
                <w:bCs/>
                <w:sz w:val="24"/>
                <w:szCs w:val="24"/>
              </w:rPr>
            </w:pPr>
            <w:r w:rsidRPr="00C8019D">
              <w:rPr>
                <w:bCs/>
                <w:sz w:val="24"/>
                <w:szCs w:val="24"/>
              </w:rPr>
              <w:t xml:space="preserve">Мы </w:t>
            </w:r>
            <w:proofErr w:type="spellStart"/>
            <w:r w:rsidRPr="00C8019D">
              <w:rPr>
                <w:bCs/>
                <w:sz w:val="24"/>
                <w:szCs w:val="24"/>
              </w:rPr>
              <w:t>даследавалі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 раннюю прозу </w:t>
            </w:r>
            <w:r w:rsidRPr="00C8019D">
              <w:rPr>
                <w:bCs/>
                <w:sz w:val="24"/>
                <w:szCs w:val="24"/>
              </w:rPr>
              <w:br/>
              <w:t xml:space="preserve">В. У. </w:t>
            </w:r>
            <w:proofErr w:type="spellStart"/>
            <w:r w:rsidRPr="00C8019D">
              <w:rPr>
                <w:bCs/>
                <w:sz w:val="24"/>
                <w:szCs w:val="24"/>
              </w:rPr>
              <w:t>Быкава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055B9B38" w14:textId="77777777" w:rsidR="00516A5F" w:rsidRPr="00C8019D" w:rsidRDefault="00516A5F" w:rsidP="008B4781">
            <w:pPr>
              <w:jc w:val="center"/>
              <w:rPr>
                <w:bCs/>
                <w:sz w:val="24"/>
                <w:szCs w:val="24"/>
              </w:rPr>
            </w:pPr>
            <w:r w:rsidRPr="00C8019D">
              <w:rPr>
                <w:bCs/>
                <w:sz w:val="24"/>
                <w:szCs w:val="24"/>
              </w:rPr>
              <w:t xml:space="preserve">Мы </w:t>
            </w:r>
            <w:proofErr w:type="spellStart"/>
            <w:r w:rsidRPr="00C8019D">
              <w:rPr>
                <w:bCs/>
                <w:sz w:val="24"/>
                <w:szCs w:val="24"/>
              </w:rPr>
              <w:t>даследавалі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 раннюю прозу В. У. </w:t>
            </w:r>
            <w:proofErr w:type="spellStart"/>
            <w:r w:rsidRPr="00C8019D">
              <w:rPr>
                <w:bCs/>
                <w:sz w:val="24"/>
                <w:szCs w:val="24"/>
              </w:rPr>
              <w:t>Быкава</w:t>
            </w:r>
            <w:proofErr w:type="spellEnd"/>
          </w:p>
        </w:tc>
      </w:tr>
      <w:tr w:rsidR="00516A5F" w:rsidRPr="00C8019D" w14:paraId="5E318C8C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0C371383" w14:textId="77777777" w:rsidR="00516A5F" w:rsidRPr="00C8019D" w:rsidRDefault="00516A5F" w:rsidP="008B478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8019D">
              <w:rPr>
                <w:bCs/>
                <w:sz w:val="24"/>
                <w:szCs w:val="24"/>
              </w:rPr>
              <w:lastRenderedPageBreak/>
              <w:t>Асноўная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8019D">
              <w:rPr>
                <w:bCs/>
                <w:sz w:val="24"/>
                <w:szCs w:val="24"/>
              </w:rPr>
              <w:t>тэма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8019D">
              <w:rPr>
                <w:bCs/>
                <w:sz w:val="24"/>
                <w:szCs w:val="24"/>
              </w:rPr>
              <w:t>творчасці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 В. </w:t>
            </w:r>
            <w:proofErr w:type="spellStart"/>
            <w:r w:rsidRPr="00C8019D">
              <w:rPr>
                <w:bCs/>
                <w:sz w:val="24"/>
                <w:szCs w:val="24"/>
              </w:rPr>
              <w:t>Быкава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 – </w:t>
            </w:r>
            <w:proofErr w:type="spellStart"/>
            <w:r w:rsidRPr="00C8019D">
              <w:rPr>
                <w:bCs/>
                <w:sz w:val="24"/>
                <w:szCs w:val="24"/>
              </w:rPr>
              <w:t>выбар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8019D">
              <w:rPr>
                <w:bCs/>
                <w:sz w:val="24"/>
                <w:szCs w:val="24"/>
              </w:rPr>
              <w:t>чалавека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7F4370C" w14:textId="77777777" w:rsidR="00516A5F" w:rsidRPr="00C8019D" w:rsidRDefault="00516A5F" w:rsidP="008B478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8019D">
              <w:rPr>
                <w:bCs/>
                <w:sz w:val="24"/>
                <w:szCs w:val="24"/>
              </w:rPr>
              <w:t>Асноўная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8019D">
              <w:rPr>
                <w:bCs/>
                <w:sz w:val="24"/>
                <w:szCs w:val="24"/>
              </w:rPr>
              <w:t>тэма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8019D">
              <w:rPr>
                <w:bCs/>
                <w:sz w:val="24"/>
                <w:szCs w:val="24"/>
              </w:rPr>
              <w:t>творчасці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 В. </w:t>
            </w:r>
            <w:proofErr w:type="spellStart"/>
            <w:r w:rsidRPr="00C8019D">
              <w:rPr>
                <w:bCs/>
                <w:sz w:val="24"/>
                <w:szCs w:val="24"/>
              </w:rPr>
              <w:t>Быкава</w:t>
            </w:r>
            <w:proofErr w:type="spellEnd"/>
          </w:p>
          <w:p w14:paraId="2EF09284" w14:textId="77777777" w:rsidR="00516A5F" w:rsidRPr="00C8019D" w:rsidRDefault="00516A5F" w:rsidP="008B4781">
            <w:pPr>
              <w:jc w:val="center"/>
              <w:rPr>
                <w:bCs/>
                <w:sz w:val="24"/>
                <w:szCs w:val="24"/>
              </w:rPr>
            </w:pPr>
            <w:r w:rsidRPr="00C8019D">
              <w:rPr>
                <w:bCs/>
                <w:sz w:val="24"/>
                <w:szCs w:val="24"/>
              </w:rPr>
              <w:t>– </w:t>
            </w:r>
            <w:proofErr w:type="spellStart"/>
            <w:r w:rsidRPr="00C8019D">
              <w:rPr>
                <w:bCs/>
                <w:sz w:val="24"/>
                <w:szCs w:val="24"/>
              </w:rPr>
              <w:t>выбар</w:t>
            </w:r>
            <w:proofErr w:type="spellEnd"/>
            <w:r w:rsidRPr="00C8019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8019D">
              <w:rPr>
                <w:bCs/>
                <w:sz w:val="24"/>
                <w:szCs w:val="24"/>
              </w:rPr>
              <w:t>чалавека</w:t>
            </w:r>
            <w:proofErr w:type="spellEnd"/>
          </w:p>
        </w:tc>
      </w:tr>
      <w:tr w:rsidR="00516A5F" w:rsidRPr="00C8019D" w14:paraId="1DE16BA2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2DE9B259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proofErr w:type="spellStart"/>
            <w:r w:rsidRPr="00C8019D">
              <w:rPr>
                <w:sz w:val="24"/>
                <w:szCs w:val="24"/>
              </w:rPr>
              <w:t>Нумары</w:t>
            </w:r>
            <w:proofErr w:type="spellEnd"/>
            <w:r w:rsidRPr="00C8019D">
              <w:rPr>
                <w:sz w:val="24"/>
                <w:szCs w:val="24"/>
              </w:rPr>
              <w:t xml:space="preserve"> – для </w:t>
            </w:r>
            <w:proofErr w:type="spellStart"/>
            <w:r w:rsidRPr="00C8019D">
              <w:rPr>
                <w:sz w:val="24"/>
                <w:szCs w:val="24"/>
              </w:rPr>
              <w:t>ўдзельнікаў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96BD1DA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proofErr w:type="spellStart"/>
            <w:r w:rsidRPr="00C8019D">
              <w:rPr>
                <w:sz w:val="24"/>
                <w:szCs w:val="24"/>
              </w:rPr>
              <w:t>Нумары</w:t>
            </w:r>
            <w:proofErr w:type="spellEnd"/>
            <w:r w:rsidRPr="00C8019D">
              <w:rPr>
                <w:sz w:val="24"/>
                <w:szCs w:val="24"/>
              </w:rPr>
              <w:t xml:space="preserve"> - для </w:t>
            </w:r>
            <w:proofErr w:type="spellStart"/>
            <w:r w:rsidRPr="00C8019D">
              <w:rPr>
                <w:sz w:val="24"/>
                <w:szCs w:val="24"/>
              </w:rPr>
              <w:t>ўдзельнікаў</w:t>
            </w:r>
            <w:proofErr w:type="spellEnd"/>
          </w:p>
          <w:p w14:paraId="385E8A03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proofErr w:type="spellStart"/>
            <w:r w:rsidRPr="00C8019D">
              <w:rPr>
                <w:sz w:val="24"/>
                <w:szCs w:val="24"/>
              </w:rPr>
              <w:t>Нумары</w:t>
            </w:r>
            <w:proofErr w:type="spellEnd"/>
            <w:r w:rsidRPr="00C8019D">
              <w:rPr>
                <w:sz w:val="24"/>
                <w:szCs w:val="24"/>
              </w:rPr>
              <w:t xml:space="preserve"> </w:t>
            </w:r>
            <w:r w:rsidRPr="00C8019D">
              <w:rPr>
                <w:i/>
                <w:iCs/>
                <w:sz w:val="24"/>
                <w:szCs w:val="24"/>
              </w:rPr>
              <w:t>—</w:t>
            </w:r>
            <w:r w:rsidRPr="00C8019D">
              <w:rPr>
                <w:sz w:val="24"/>
                <w:szCs w:val="24"/>
              </w:rPr>
              <w:t xml:space="preserve"> для </w:t>
            </w:r>
            <w:proofErr w:type="spellStart"/>
            <w:r w:rsidRPr="00C8019D">
              <w:rPr>
                <w:sz w:val="24"/>
                <w:szCs w:val="24"/>
              </w:rPr>
              <w:t>ўдзельнікаў</w:t>
            </w:r>
            <w:proofErr w:type="spellEnd"/>
          </w:p>
        </w:tc>
      </w:tr>
      <w:tr w:rsidR="00516A5F" w:rsidRPr="00C8019D" w14:paraId="0F4A8D68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6BEAF7D2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5–10 единиц</w:t>
            </w:r>
          </w:p>
        </w:tc>
        <w:tc>
          <w:tcPr>
            <w:tcW w:w="4536" w:type="dxa"/>
            <w:shd w:val="clear" w:color="auto" w:fill="auto"/>
          </w:tcPr>
          <w:p w14:paraId="3032288E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5-10 единиц, 5 – 10 единиц</w:t>
            </w:r>
          </w:p>
        </w:tc>
      </w:tr>
      <w:tr w:rsidR="00516A5F" w:rsidRPr="00C8019D" w14:paraId="665986E4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3A1F7CA3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rFonts w:eastAsia="Arial Unicode MS"/>
                <w:i/>
                <w:sz w:val="24"/>
                <w:szCs w:val="24"/>
              </w:rPr>
              <w:t>-</w:t>
            </w:r>
            <w:proofErr w:type="spellStart"/>
            <w:r w:rsidRPr="00C8019D">
              <w:rPr>
                <w:rFonts w:eastAsia="Arial Unicode MS"/>
                <w:i/>
                <w:sz w:val="24"/>
                <w:szCs w:val="24"/>
              </w:rPr>
              <w:t>ние</w:t>
            </w:r>
            <w:proofErr w:type="spellEnd"/>
            <w:r w:rsidRPr="00C8019D">
              <w:rPr>
                <w:rFonts w:eastAsia="Arial Unicode MS"/>
                <w:sz w:val="24"/>
                <w:szCs w:val="24"/>
              </w:rPr>
              <w:t>,</w:t>
            </w:r>
            <w:r w:rsidRPr="00C8019D">
              <w:rPr>
                <w:rFonts w:eastAsia="Arial Unicode MS"/>
                <w:i/>
                <w:sz w:val="24"/>
                <w:szCs w:val="24"/>
              </w:rPr>
              <w:t xml:space="preserve"> -ость</w:t>
            </w:r>
            <w:r w:rsidRPr="00C8019D">
              <w:rPr>
                <w:rFonts w:eastAsia="Arial Unicode MS"/>
                <w:sz w:val="24"/>
                <w:szCs w:val="24"/>
              </w:rPr>
              <w:t>,</w:t>
            </w:r>
            <w:r w:rsidRPr="00C8019D">
              <w:rPr>
                <w:rFonts w:eastAsia="Arial Unicode MS"/>
                <w:i/>
                <w:sz w:val="24"/>
                <w:szCs w:val="24"/>
              </w:rPr>
              <w:t xml:space="preserve"> -</w:t>
            </w:r>
            <w:proofErr w:type="spellStart"/>
            <w:r w:rsidRPr="00C8019D">
              <w:rPr>
                <w:rFonts w:eastAsia="Arial Unicode MS"/>
                <w:i/>
                <w:sz w:val="24"/>
                <w:szCs w:val="24"/>
              </w:rPr>
              <w:t>ство</w:t>
            </w:r>
            <w:proofErr w:type="spellEnd"/>
            <w:r w:rsidRPr="00C8019D">
              <w:rPr>
                <w:rFonts w:eastAsia="Arial Unicode MS"/>
                <w:sz w:val="24"/>
                <w:szCs w:val="24"/>
              </w:rPr>
              <w:t>,</w:t>
            </w:r>
            <w:r w:rsidRPr="00C8019D">
              <w:rPr>
                <w:rFonts w:eastAsia="Arial Unicode MS"/>
                <w:i/>
                <w:sz w:val="24"/>
                <w:szCs w:val="24"/>
              </w:rPr>
              <w:t xml:space="preserve"> -</w:t>
            </w:r>
            <w:proofErr w:type="spellStart"/>
            <w:r w:rsidRPr="00C8019D">
              <w:rPr>
                <w:rFonts w:eastAsia="Arial Unicode MS"/>
                <w:i/>
                <w:sz w:val="24"/>
                <w:szCs w:val="24"/>
              </w:rPr>
              <w:t>ствие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64FD5959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rFonts w:eastAsia="Arial Unicode MS"/>
                <w:sz w:val="24"/>
                <w:szCs w:val="24"/>
              </w:rPr>
              <w:t>–</w:t>
            </w:r>
            <w:proofErr w:type="spellStart"/>
            <w:r w:rsidRPr="00C8019D">
              <w:rPr>
                <w:rFonts w:eastAsia="Arial Unicode MS"/>
                <w:i/>
                <w:sz w:val="24"/>
                <w:szCs w:val="24"/>
              </w:rPr>
              <w:t>ние</w:t>
            </w:r>
            <w:proofErr w:type="spellEnd"/>
            <w:r w:rsidRPr="00C8019D">
              <w:rPr>
                <w:rFonts w:eastAsia="Arial Unicode MS"/>
                <w:i/>
                <w:sz w:val="24"/>
                <w:szCs w:val="24"/>
              </w:rPr>
              <w:t>, –ость</w:t>
            </w:r>
          </w:p>
        </w:tc>
      </w:tr>
      <w:tr w:rsidR="00516A5F" w:rsidRPr="00C8019D" w14:paraId="65166A1F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1398D7AF" w14:textId="77777777" w:rsidR="00516A5F" w:rsidRPr="00C8019D" w:rsidRDefault="00516A5F" w:rsidP="008B478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8019D">
              <w:rPr>
                <w:sz w:val="24"/>
                <w:szCs w:val="24"/>
              </w:rPr>
              <w:t>XX</w:t>
            </w:r>
            <w:proofErr w:type="spellEnd"/>
            <w:r w:rsidRPr="00C8019D">
              <w:rPr>
                <w:sz w:val="24"/>
                <w:szCs w:val="24"/>
              </w:rPr>
              <w:t xml:space="preserve"> в., </w:t>
            </w:r>
            <w:proofErr w:type="spellStart"/>
            <w:r w:rsidRPr="00C8019D">
              <w:rPr>
                <w:sz w:val="24"/>
                <w:szCs w:val="24"/>
              </w:rPr>
              <w:t>XІX</w:t>
            </w:r>
            <w:proofErr w:type="spellEnd"/>
            <w:r w:rsidRPr="00C8019D">
              <w:rPr>
                <w:sz w:val="24"/>
                <w:szCs w:val="24"/>
              </w:rPr>
              <w:t>–ХХ вв.</w:t>
            </w:r>
          </w:p>
        </w:tc>
        <w:tc>
          <w:tcPr>
            <w:tcW w:w="4536" w:type="dxa"/>
            <w:shd w:val="clear" w:color="auto" w:fill="auto"/>
          </w:tcPr>
          <w:p w14:paraId="69971BE7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proofErr w:type="spellStart"/>
            <w:r w:rsidRPr="00C8019D">
              <w:rPr>
                <w:sz w:val="24"/>
                <w:szCs w:val="24"/>
              </w:rPr>
              <w:t>20в</w:t>
            </w:r>
            <w:proofErr w:type="spellEnd"/>
            <w:r w:rsidRPr="00C8019D">
              <w:rPr>
                <w:sz w:val="24"/>
                <w:szCs w:val="24"/>
              </w:rPr>
              <w:t>., 20 век</w:t>
            </w:r>
          </w:p>
        </w:tc>
      </w:tr>
      <w:tr w:rsidR="00516A5F" w:rsidRPr="00C8019D" w14:paraId="357E0D19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27F2151C" w14:textId="77777777" w:rsidR="00516A5F" w:rsidRPr="00C8019D" w:rsidRDefault="00516A5F" w:rsidP="008B4781">
            <w:pPr>
              <w:jc w:val="center"/>
              <w:rPr>
                <w:b/>
                <w:bCs/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…синонимы </w:t>
            </w:r>
            <w:r w:rsidRPr="00C8019D">
              <w:rPr>
                <w:iCs/>
                <w:sz w:val="24"/>
                <w:szCs w:val="24"/>
              </w:rPr>
              <w:t>(</w:t>
            </w:r>
            <w:r w:rsidRPr="00C8019D">
              <w:rPr>
                <w:i/>
                <w:iCs/>
                <w:sz w:val="24"/>
                <w:szCs w:val="24"/>
              </w:rPr>
              <w:t>избиратели – электорат</w:t>
            </w:r>
            <w:r w:rsidRPr="00C8019D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0D209197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…синонимы </w:t>
            </w:r>
            <w:r w:rsidRPr="00C8019D">
              <w:rPr>
                <w:i/>
                <w:iCs/>
                <w:sz w:val="24"/>
                <w:szCs w:val="24"/>
              </w:rPr>
              <w:t>(избиратели – электорат)</w:t>
            </w:r>
          </w:p>
        </w:tc>
      </w:tr>
      <w:tr w:rsidR="00516A5F" w:rsidRPr="00C8019D" w14:paraId="6D89DA18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3FC9373F" w14:textId="77777777" w:rsidR="00516A5F" w:rsidRPr="00C8019D" w:rsidRDefault="00516A5F" w:rsidP="008B478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8019D">
              <w:rPr>
                <w:sz w:val="24"/>
                <w:szCs w:val="24"/>
              </w:rPr>
              <w:t>рэалізацыя</w:t>
            </w:r>
            <w:proofErr w:type="spellEnd"/>
            <w:r w:rsidRPr="00C8019D">
              <w:rPr>
                <w:sz w:val="24"/>
                <w:szCs w:val="24"/>
              </w:rPr>
              <w:t>/</w:t>
            </w:r>
            <w:proofErr w:type="spellStart"/>
            <w:r w:rsidRPr="00C8019D">
              <w:rPr>
                <w:sz w:val="24"/>
                <w:szCs w:val="24"/>
              </w:rPr>
              <w:t>нерэалізацыя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25594A73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proofErr w:type="spellStart"/>
            <w:r w:rsidRPr="00C8019D">
              <w:rPr>
                <w:sz w:val="24"/>
                <w:szCs w:val="24"/>
              </w:rPr>
              <w:t>рэалізацыя</w:t>
            </w:r>
            <w:proofErr w:type="spellEnd"/>
            <w:r w:rsidRPr="00C8019D">
              <w:rPr>
                <w:sz w:val="24"/>
                <w:szCs w:val="24"/>
              </w:rPr>
              <w:t xml:space="preserve"> / </w:t>
            </w:r>
            <w:proofErr w:type="spellStart"/>
            <w:r w:rsidRPr="00C8019D">
              <w:rPr>
                <w:sz w:val="24"/>
                <w:szCs w:val="24"/>
              </w:rPr>
              <w:t>нерэалізацыя</w:t>
            </w:r>
            <w:proofErr w:type="spellEnd"/>
          </w:p>
        </w:tc>
      </w:tr>
      <w:tr w:rsidR="00516A5F" w:rsidRPr="00C8019D" w14:paraId="2F1911CC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5C80AD06" w14:textId="77777777" w:rsidR="00516A5F" w:rsidRPr="00C8019D" w:rsidRDefault="00516A5F" w:rsidP="008B4781">
            <w:pPr>
              <w:jc w:val="center"/>
              <w:rPr>
                <w:b/>
                <w:bCs/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становиться фиолетовым / </w:t>
            </w:r>
            <w:proofErr w:type="spellStart"/>
            <w:r w:rsidRPr="00C8019D">
              <w:rPr>
                <w:sz w:val="24"/>
                <w:szCs w:val="24"/>
              </w:rPr>
              <w:t>stawać</w:t>
            </w:r>
            <w:proofErr w:type="spellEnd"/>
            <w:r w:rsidRPr="00C8019D">
              <w:rPr>
                <w:sz w:val="24"/>
                <w:szCs w:val="24"/>
              </w:rPr>
              <w:t xml:space="preserve"> </w:t>
            </w:r>
            <w:proofErr w:type="spellStart"/>
            <w:r w:rsidRPr="00C8019D">
              <w:rPr>
                <w:sz w:val="24"/>
                <w:szCs w:val="24"/>
              </w:rPr>
              <w:t>się</w:t>
            </w:r>
            <w:proofErr w:type="spellEnd"/>
            <w:r w:rsidRPr="00C8019D">
              <w:rPr>
                <w:sz w:val="24"/>
                <w:szCs w:val="24"/>
              </w:rPr>
              <w:t xml:space="preserve"> </w:t>
            </w:r>
            <w:proofErr w:type="spellStart"/>
            <w:r w:rsidRPr="00C8019D">
              <w:rPr>
                <w:sz w:val="24"/>
                <w:szCs w:val="24"/>
              </w:rPr>
              <w:t>fioletowym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4F7AA502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становиться фиолетовым/</w:t>
            </w:r>
            <w:proofErr w:type="spellStart"/>
            <w:r w:rsidRPr="00C8019D">
              <w:rPr>
                <w:sz w:val="24"/>
                <w:szCs w:val="24"/>
              </w:rPr>
              <w:t>stawać</w:t>
            </w:r>
            <w:proofErr w:type="spellEnd"/>
            <w:r w:rsidRPr="00C8019D">
              <w:rPr>
                <w:sz w:val="24"/>
                <w:szCs w:val="24"/>
              </w:rPr>
              <w:t xml:space="preserve"> </w:t>
            </w:r>
            <w:proofErr w:type="spellStart"/>
            <w:r w:rsidRPr="00C8019D">
              <w:rPr>
                <w:sz w:val="24"/>
                <w:szCs w:val="24"/>
              </w:rPr>
              <w:t>się</w:t>
            </w:r>
            <w:proofErr w:type="spellEnd"/>
            <w:r w:rsidRPr="00C8019D">
              <w:rPr>
                <w:sz w:val="24"/>
                <w:szCs w:val="24"/>
              </w:rPr>
              <w:t xml:space="preserve"> </w:t>
            </w:r>
            <w:proofErr w:type="spellStart"/>
            <w:r w:rsidRPr="00C8019D">
              <w:rPr>
                <w:sz w:val="24"/>
                <w:szCs w:val="24"/>
              </w:rPr>
              <w:t>fioletowym</w:t>
            </w:r>
            <w:proofErr w:type="spellEnd"/>
          </w:p>
        </w:tc>
      </w:tr>
      <w:tr w:rsidR="00516A5F" w:rsidRPr="00C8019D" w14:paraId="16A2D9D2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6FCC914E" w14:textId="77777777" w:rsidR="00516A5F" w:rsidRPr="00C8019D" w:rsidRDefault="00516A5F" w:rsidP="008B4781">
            <w:pPr>
              <w:jc w:val="center"/>
              <w:rPr>
                <w:b/>
                <w:bCs/>
                <w:sz w:val="24"/>
                <w:szCs w:val="24"/>
              </w:rPr>
            </w:pPr>
            <w:r w:rsidRPr="00C8019D">
              <w:rPr>
                <w:i/>
                <w:sz w:val="24"/>
                <w:szCs w:val="24"/>
              </w:rPr>
              <w:t>-</w:t>
            </w:r>
            <w:proofErr w:type="spellStart"/>
            <w:r w:rsidRPr="00C8019D">
              <w:rPr>
                <w:i/>
                <w:sz w:val="24"/>
                <w:szCs w:val="24"/>
              </w:rPr>
              <w:t>ечк</w:t>
            </w:r>
            <w:proofErr w:type="spellEnd"/>
            <w:r w:rsidRPr="00C8019D">
              <w:rPr>
                <w:i/>
                <w:sz w:val="24"/>
                <w:szCs w:val="24"/>
              </w:rPr>
              <w:t>-/-</w:t>
            </w:r>
            <w:proofErr w:type="spellStart"/>
            <w:r w:rsidRPr="00C8019D">
              <w:rPr>
                <w:i/>
                <w:sz w:val="24"/>
                <w:szCs w:val="24"/>
              </w:rPr>
              <w:t>очк</w:t>
            </w:r>
            <w:proofErr w:type="spellEnd"/>
            <w:r w:rsidRPr="00C8019D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4536" w:type="dxa"/>
            <w:shd w:val="clear" w:color="auto" w:fill="auto"/>
          </w:tcPr>
          <w:p w14:paraId="15EF4125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i/>
                <w:sz w:val="24"/>
                <w:szCs w:val="24"/>
              </w:rPr>
              <w:t>-</w:t>
            </w:r>
            <w:proofErr w:type="spellStart"/>
            <w:r w:rsidRPr="00C8019D">
              <w:rPr>
                <w:i/>
                <w:sz w:val="24"/>
                <w:szCs w:val="24"/>
              </w:rPr>
              <w:t>ечк</w:t>
            </w:r>
            <w:proofErr w:type="spellEnd"/>
            <w:r w:rsidRPr="00C8019D">
              <w:rPr>
                <w:i/>
                <w:sz w:val="24"/>
                <w:szCs w:val="24"/>
              </w:rPr>
              <w:t>- / -</w:t>
            </w:r>
            <w:proofErr w:type="spellStart"/>
            <w:r w:rsidRPr="00C8019D">
              <w:rPr>
                <w:i/>
                <w:sz w:val="24"/>
                <w:szCs w:val="24"/>
              </w:rPr>
              <w:t>очк</w:t>
            </w:r>
            <w:proofErr w:type="spellEnd"/>
            <w:r w:rsidRPr="00C8019D">
              <w:rPr>
                <w:i/>
                <w:sz w:val="24"/>
                <w:szCs w:val="24"/>
              </w:rPr>
              <w:t>-</w:t>
            </w:r>
          </w:p>
        </w:tc>
      </w:tr>
      <w:tr w:rsidR="00516A5F" w:rsidRPr="00C8019D" w14:paraId="6D835983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008B1BAB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2 %</w:t>
            </w:r>
          </w:p>
        </w:tc>
        <w:tc>
          <w:tcPr>
            <w:tcW w:w="4536" w:type="dxa"/>
            <w:shd w:val="clear" w:color="auto" w:fill="auto"/>
          </w:tcPr>
          <w:p w14:paraId="73B12272" w14:textId="77777777" w:rsidR="00516A5F" w:rsidRPr="00C8019D" w:rsidRDefault="00516A5F" w:rsidP="008B4781">
            <w:pPr>
              <w:jc w:val="center"/>
              <w:rPr>
                <w:b/>
                <w:bCs/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2%</w:t>
            </w:r>
          </w:p>
        </w:tc>
      </w:tr>
      <w:tr w:rsidR="00516A5F" w:rsidRPr="00C8019D" w14:paraId="199A00E8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630DE3C2" w14:textId="77777777" w:rsidR="00516A5F" w:rsidRPr="00C8019D" w:rsidRDefault="00516A5F" w:rsidP="008B4781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C8019D">
              <w:rPr>
                <w:i/>
                <w:sz w:val="24"/>
                <w:szCs w:val="24"/>
              </w:rPr>
              <w:t>будесник</w:t>
            </w:r>
            <w:proofErr w:type="spellEnd"/>
            <w:r w:rsidRPr="00C8019D">
              <w:rPr>
                <w:sz w:val="24"/>
                <w:szCs w:val="24"/>
              </w:rPr>
              <w:t xml:space="preserve"> (</w:t>
            </w:r>
            <w:r w:rsidRPr="00C8019D">
              <w:rPr>
                <w:i/>
                <w:sz w:val="24"/>
                <w:szCs w:val="24"/>
              </w:rPr>
              <w:t>будет</w:t>
            </w:r>
            <w:r w:rsidRPr="00C8019D">
              <w:rPr>
                <w:sz w:val="24"/>
                <w:szCs w:val="24"/>
              </w:rPr>
              <w:t xml:space="preserve"> + </w:t>
            </w:r>
            <w:r w:rsidRPr="00C8019D">
              <w:rPr>
                <w:i/>
                <w:sz w:val="24"/>
                <w:szCs w:val="24"/>
              </w:rPr>
              <w:t>кудесник</w:t>
            </w:r>
            <w:r w:rsidRPr="00C8019D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26E77C58" w14:textId="77777777" w:rsidR="00516A5F" w:rsidRPr="00C8019D" w:rsidRDefault="00516A5F" w:rsidP="008B4781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C8019D">
              <w:rPr>
                <w:i/>
                <w:sz w:val="24"/>
                <w:szCs w:val="24"/>
              </w:rPr>
              <w:t>будесник</w:t>
            </w:r>
            <w:proofErr w:type="spellEnd"/>
            <w:r w:rsidRPr="00C8019D">
              <w:rPr>
                <w:sz w:val="24"/>
                <w:szCs w:val="24"/>
              </w:rPr>
              <w:t xml:space="preserve"> (</w:t>
            </w:r>
            <w:proofErr w:type="spellStart"/>
            <w:r w:rsidRPr="00C8019D">
              <w:rPr>
                <w:i/>
                <w:sz w:val="24"/>
                <w:szCs w:val="24"/>
              </w:rPr>
              <w:t>будет</w:t>
            </w:r>
            <w:r w:rsidRPr="00C8019D">
              <w:rPr>
                <w:sz w:val="24"/>
                <w:szCs w:val="24"/>
              </w:rPr>
              <w:t>+</w:t>
            </w:r>
            <w:r w:rsidRPr="00C8019D">
              <w:rPr>
                <w:i/>
                <w:sz w:val="24"/>
                <w:szCs w:val="24"/>
              </w:rPr>
              <w:t>кудесник</w:t>
            </w:r>
            <w:proofErr w:type="spellEnd"/>
            <w:r w:rsidRPr="00C8019D">
              <w:rPr>
                <w:sz w:val="24"/>
                <w:szCs w:val="24"/>
              </w:rPr>
              <w:t>)</w:t>
            </w:r>
          </w:p>
        </w:tc>
      </w:tr>
      <w:tr w:rsidR="00516A5F" w:rsidRPr="00C8019D" w14:paraId="4CAAF812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44217BF4" w14:textId="77777777" w:rsidR="00516A5F" w:rsidRPr="00C8019D" w:rsidRDefault="00516A5F" w:rsidP="008B4781">
            <w:pPr>
              <w:jc w:val="center"/>
              <w:rPr>
                <w:b/>
                <w:bCs/>
                <w:sz w:val="24"/>
                <w:szCs w:val="24"/>
              </w:rPr>
            </w:pPr>
            <w:r w:rsidRPr="00C8019D">
              <w:rPr>
                <w:i/>
                <w:iCs/>
                <w:sz w:val="24"/>
                <w:szCs w:val="24"/>
              </w:rPr>
              <w:t xml:space="preserve">Яна </w:t>
            </w:r>
            <w:proofErr w:type="spellStart"/>
            <w:r w:rsidRPr="00C8019D">
              <w:rPr>
                <w:b/>
                <w:i/>
                <w:iCs/>
                <w:sz w:val="24"/>
                <w:szCs w:val="24"/>
              </w:rPr>
              <w:t>пабачыла</w:t>
            </w:r>
            <w:proofErr w:type="spellEnd"/>
            <w:r w:rsidRPr="00C8019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8019D">
              <w:rPr>
                <w:i/>
                <w:iCs/>
                <w:sz w:val="24"/>
                <w:szCs w:val="24"/>
              </w:rPr>
              <w:t>яго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539D17E8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i/>
                <w:iCs/>
                <w:sz w:val="24"/>
                <w:szCs w:val="24"/>
              </w:rPr>
              <w:t xml:space="preserve">Яна </w:t>
            </w:r>
            <w:proofErr w:type="spellStart"/>
            <w:r w:rsidRPr="00C8019D">
              <w:rPr>
                <w:i/>
                <w:iCs/>
                <w:sz w:val="24"/>
                <w:szCs w:val="24"/>
                <w:u w:val="single"/>
              </w:rPr>
              <w:t>пабачыла</w:t>
            </w:r>
            <w:proofErr w:type="spellEnd"/>
            <w:r w:rsidRPr="00C8019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8019D">
              <w:rPr>
                <w:i/>
                <w:iCs/>
                <w:sz w:val="24"/>
                <w:szCs w:val="24"/>
              </w:rPr>
              <w:t>яго</w:t>
            </w:r>
            <w:proofErr w:type="spellEnd"/>
          </w:p>
        </w:tc>
      </w:tr>
      <w:tr w:rsidR="00516A5F" w:rsidRPr="00C8019D" w14:paraId="0284EE5F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55FBADBE" w14:textId="77777777" w:rsidR="00516A5F" w:rsidRPr="00C8019D" w:rsidRDefault="00516A5F" w:rsidP="008B4781">
            <w:pPr>
              <w:jc w:val="center"/>
              <w:rPr>
                <w:b/>
                <w:bCs/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применение </w:t>
            </w:r>
            <w:r w:rsidRPr="00C8019D">
              <w:rPr>
                <w:b/>
                <w:sz w:val="24"/>
                <w:szCs w:val="24"/>
              </w:rPr>
              <w:t>методов поисково-исследовательской деятельности</w:t>
            </w:r>
            <w:r w:rsidRPr="00C8019D">
              <w:rPr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33453EBF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применение </w:t>
            </w:r>
            <w:r w:rsidRPr="00C8019D">
              <w:rPr>
                <w:b/>
                <w:sz w:val="24"/>
                <w:szCs w:val="24"/>
              </w:rPr>
              <w:t>методов поисково-исследо</w:t>
            </w:r>
            <w:r w:rsidRPr="00C8019D">
              <w:rPr>
                <w:b/>
                <w:sz w:val="24"/>
                <w:szCs w:val="24"/>
              </w:rPr>
              <w:softHyphen/>
              <w:t>вательской деятельности:</w:t>
            </w:r>
          </w:p>
        </w:tc>
      </w:tr>
      <w:tr w:rsidR="00516A5F" w:rsidRPr="00C8019D" w14:paraId="78E7211C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40B962D7" w14:textId="77777777" w:rsidR="00516A5F" w:rsidRPr="00C8019D" w:rsidRDefault="00516A5F" w:rsidP="008B478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C8019D">
              <w:rPr>
                <w:sz w:val="24"/>
                <w:szCs w:val="24"/>
              </w:rPr>
              <w:t>Развитая речь предполагает</w:t>
            </w:r>
            <w:proofErr w:type="gramEnd"/>
            <w:r w:rsidRPr="00C8019D">
              <w:rPr>
                <w:sz w:val="24"/>
                <w:szCs w:val="24"/>
              </w:rPr>
              <w:t>, – считает Г. К. </w:t>
            </w:r>
            <w:proofErr w:type="spellStart"/>
            <w:r w:rsidRPr="00C8019D">
              <w:rPr>
                <w:sz w:val="24"/>
                <w:szCs w:val="24"/>
              </w:rPr>
              <w:t>Лидман</w:t>
            </w:r>
            <w:proofErr w:type="spellEnd"/>
            <w:r w:rsidRPr="00C8019D">
              <w:rPr>
                <w:sz w:val="24"/>
                <w:szCs w:val="24"/>
              </w:rPr>
              <w:t>-Орлова, –</w:t>
            </w:r>
          </w:p>
        </w:tc>
        <w:tc>
          <w:tcPr>
            <w:tcW w:w="4536" w:type="dxa"/>
            <w:shd w:val="clear" w:color="auto" w:fill="auto"/>
          </w:tcPr>
          <w:p w14:paraId="2311B205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Развитая речь </w:t>
            </w:r>
            <w:proofErr w:type="gramStart"/>
            <w:r w:rsidRPr="00C8019D">
              <w:rPr>
                <w:sz w:val="24"/>
                <w:szCs w:val="24"/>
              </w:rPr>
              <w:t>предполагает,–</w:t>
            </w:r>
            <w:proofErr w:type="gramEnd"/>
            <w:r w:rsidRPr="00C8019D">
              <w:rPr>
                <w:sz w:val="24"/>
                <w:szCs w:val="24"/>
              </w:rPr>
              <w:t xml:space="preserve"> считает Г. К. </w:t>
            </w:r>
            <w:proofErr w:type="spellStart"/>
            <w:r w:rsidRPr="00C8019D">
              <w:rPr>
                <w:sz w:val="24"/>
                <w:szCs w:val="24"/>
              </w:rPr>
              <w:t>Лидман</w:t>
            </w:r>
            <w:proofErr w:type="spellEnd"/>
            <w:r w:rsidRPr="00C8019D">
              <w:rPr>
                <w:sz w:val="24"/>
                <w:szCs w:val="24"/>
              </w:rPr>
              <w:t>-Орлова,–</w:t>
            </w:r>
          </w:p>
        </w:tc>
      </w:tr>
      <w:tr w:rsidR="00516A5F" w:rsidRPr="00C8019D" w14:paraId="129B4048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55EE3152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і г. д., т. п.</w:t>
            </w:r>
          </w:p>
        </w:tc>
        <w:tc>
          <w:tcPr>
            <w:tcW w:w="4536" w:type="dxa"/>
            <w:shd w:val="clear" w:color="auto" w:fill="auto"/>
          </w:tcPr>
          <w:p w14:paraId="2DE70443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і </w:t>
            </w:r>
            <w:proofErr w:type="spellStart"/>
            <w:r w:rsidRPr="00C8019D">
              <w:rPr>
                <w:sz w:val="24"/>
                <w:szCs w:val="24"/>
              </w:rPr>
              <w:t>г.д</w:t>
            </w:r>
            <w:proofErr w:type="spellEnd"/>
            <w:r w:rsidRPr="00C8019D">
              <w:rPr>
                <w:sz w:val="24"/>
                <w:szCs w:val="24"/>
              </w:rPr>
              <w:t>., т.п.</w:t>
            </w:r>
          </w:p>
        </w:tc>
      </w:tr>
      <w:tr w:rsidR="00516A5F" w:rsidRPr="00C8019D" w14:paraId="49EBF3D1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68FDB7A3" w14:textId="77777777" w:rsidR="00516A5F" w:rsidRPr="00C8019D" w:rsidRDefault="00516A5F" w:rsidP="008B4781">
            <w:pPr>
              <w:jc w:val="center"/>
              <w:rPr>
                <w:b/>
                <w:bCs/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«лингвистической модели слова </w:t>
            </w:r>
            <w:r w:rsidRPr="00C8019D">
              <w:rPr>
                <w:i/>
                <w:sz w:val="24"/>
                <w:szCs w:val="24"/>
              </w:rPr>
              <w:t>мир</w:t>
            </w:r>
            <w:r w:rsidRPr="00C8019D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687ACBDE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«лингвистической модели слова </w:t>
            </w:r>
            <w:r w:rsidRPr="00C8019D">
              <w:rPr>
                <w:i/>
                <w:sz w:val="24"/>
                <w:szCs w:val="24"/>
              </w:rPr>
              <w:t>мир»</w:t>
            </w:r>
          </w:p>
        </w:tc>
      </w:tr>
      <w:tr w:rsidR="00516A5F" w:rsidRPr="00C8019D" w14:paraId="4DAE938A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7BF56F8A" w14:textId="77777777" w:rsidR="00516A5F" w:rsidRPr="00C8019D" w:rsidRDefault="00516A5F" w:rsidP="008B4781">
            <w:pPr>
              <w:jc w:val="center"/>
              <w:rPr>
                <w:b/>
                <w:bCs/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«лингвистической модели слов </w:t>
            </w:r>
            <w:r w:rsidRPr="00C8019D">
              <w:rPr>
                <w:i/>
                <w:sz w:val="24"/>
                <w:szCs w:val="24"/>
              </w:rPr>
              <w:t>мир</w:t>
            </w:r>
            <w:r w:rsidRPr="00C8019D">
              <w:rPr>
                <w:sz w:val="24"/>
                <w:szCs w:val="24"/>
              </w:rPr>
              <w:t>,</w:t>
            </w:r>
            <w:r w:rsidRPr="00C8019D">
              <w:rPr>
                <w:i/>
                <w:sz w:val="24"/>
                <w:szCs w:val="24"/>
              </w:rPr>
              <w:t xml:space="preserve"> свобода</w:t>
            </w:r>
            <w:r w:rsidRPr="00C8019D">
              <w:rPr>
                <w:sz w:val="24"/>
                <w:szCs w:val="24"/>
              </w:rPr>
              <w:t>;</w:t>
            </w:r>
            <w:r w:rsidRPr="00C8019D">
              <w:rPr>
                <w:i/>
                <w:sz w:val="24"/>
                <w:szCs w:val="24"/>
              </w:rPr>
              <w:t xml:space="preserve"> земля</w:t>
            </w:r>
            <w:r w:rsidRPr="00C8019D">
              <w:rPr>
                <w:sz w:val="24"/>
                <w:szCs w:val="24"/>
              </w:rPr>
              <w:t>,</w:t>
            </w:r>
            <w:r w:rsidRPr="00C8019D">
              <w:rPr>
                <w:i/>
                <w:sz w:val="24"/>
                <w:szCs w:val="24"/>
              </w:rPr>
              <w:t xml:space="preserve"> труд</w:t>
            </w:r>
            <w:r w:rsidRPr="00C8019D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11C50070" w14:textId="7777777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 xml:space="preserve">«лингвистической модели слова </w:t>
            </w:r>
            <w:r w:rsidRPr="00C8019D">
              <w:rPr>
                <w:i/>
                <w:sz w:val="24"/>
                <w:szCs w:val="24"/>
              </w:rPr>
              <w:t>мир, свобода; земля, труд</w:t>
            </w:r>
            <w:r w:rsidRPr="00C8019D">
              <w:rPr>
                <w:sz w:val="24"/>
                <w:szCs w:val="24"/>
              </w:rPr>
              <w:t>»</w:t>
            </w:r>
          </w:p>
        </w:tc>
      </w:tr>
      <w:tr w:rsidR="00516A5F" w:rsidRPr="00C8019D" w14:paraId="7F3637AE" w14:textId="77777777" w:rsidTr="00516A5F">
        <w:trPr>
          <w:jc w:val="center"/>
        </w:trPr>
        <w:tc>
          <w:tcPr>
            <w:tcW w:w="4361" w:type="dxa"/>
            <w:shd w:val="clear" w:color="auto" w:fill="auto"/>
          </w:tcPr>
          <w:p w14:paraId="3D5F0095" w14:textId="201F795E" w:rsidR="00516A5F" w:rsidRPr="00C8019D" w:rsidRDefault="00516A5F" w:rsidP="008B4781">
            <w:pPr>
              <w:jc w:val="center"/>
              <w:rPr>
                <w:b/>
                <w:bCs/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…</w:t>
            </w:r>
            <w:r w:rsidR="000F4A55" w:rsidRPr="00C8019D">
              <w:rPr>
                <w:sz w:val="24"/>
                <w:szCs w:val="24"/>
              </w:rPr>
              <w:t xml:space="preserve"> </w:t>
            </w:r>
            <w:r w:rsidRPr="00C8019D">
              <w:rPr>
                <w:sz w:val="24"/>
                <w:szCs w:val="24"/>
              </w:rPr>
              <w:t>(</w:t>
            </w:r>
            <w:r w:rsidRPr="00C8019D">
              <w:rPr>
                <w:i/>
                <w:sz w:val="24"/>
                <w:szCs w:val="24"/>
              </w:rPr>
              <w:t xml:space="preserve">посещение, разговор </w:t>
            </w:r>
            <w:r w:rsidRPr="00C8019D">
              <w:rPr>
                <w:sz w:val="24"/>
                <w:szCs w:val="24"/>
              </w:rPr>
              <w:t>и др.).</w:t>
            </w:r>
          </w:p>
        </w:tc>
        <w:tc>
          <w:tcPr>
            <w:tcW w:w="4536" w:type="dxa"/>
            <w:shd w:val="clear" w:color="auto" w:fill="auto"/>
          </w:tcPr>
          <w:p w14:paraId="00A619BE" w14:textId="727FD1BA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…</w:t>
            </w:r>
            <w:r w:rsidR="000F4A55" w:rsidRPr="00C8019D">
              <w:rPr>
                <w:sz w:val="24"/>
                <w:szCs w:val="24"/>
              </w:rPr>
              <w:t xml:space="preserve"> </w:t>
            </w:r>
            <w:r w:rsidRPr="00C8019D">
              <w:rPr>
                <w:sz w:val="24"/>
                <w:szCs w:val="24"/>
              </w:rPr>
              <w:t>(</w:t>
            </w:r>
            <w:r w:rsidRPr="00C8019D">
              <w:rPr>
                <w:i/>
                <w:sz w:val="24"/>
                <w:szCs w:val="24"/>
              </w:rPr>
              <w:t>посещение, разговор и др.</w:t>
            </w:r>
            <w:r w:rsidRPr="00C8019D">
              <w:rPr>
                <w:sz w:val="24"/>
                <w:szCs w:val="24"/>
              </w:rPr>
              <w:t>).</w:t>
            </w:r>
          </w:p>
        </w:tc>
      </w:tr>
    </w:tbl>
    <w:p w14:paraId="36415650" w14:textId="77777777" w:rsidR="00516A5F" w:rsidRPr="00C8019D" w:rsidRDefault="00516A5F" w:rsidP="00516A5F">
      <w:pPr>
        <w:ind w:firstLine="360"/>
        <w:rPr>
          <w:b/>
          <w:sz w:val="28"/>
        </w:rPr>
      </w:pPr>
    </w:p>
    <w:p w14:paraId="0399047F" w14:textId="77777777" w:rsidR="00516A5F" w:rsidRPr="00C8019D" w:rsidRDefault="00516A5F" w:rsidP="00516A5F">
      <w:pPr>
        <w:ind w:firstLine="360"/>
        <w:rPr>
          <w:b/>
          <w:sz w:val="28"/>
        </w:rPr>
      </w:pPr>
      <w:r w:rsidRPr="00C8019D">
        <w:rPr>
          <w:b/>
          <w:sz w:val="28"/>
        </w:rPr>
        <w:t>2. Оформление таблиц</w:t>
      </w:r>
    </w:p>
    <w:p w14:paraId="204E2FEA" w14:textId="6FDA1277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 xml:space="preserve">Используется гарнитура </w:t>
      </w:r>
      <w:proofErr w:type="spellStart"/>
      <w:r w:rsidRPr="00C8019D">
        <w:rPr>
          <w:sz w:val="28"/>
        </w:rPr>
        <w:t>Times</w:t>
      </w:r>
      <w:proofErr w:type="spellEnd"/>
      <w:r w:rsidRPr="00C8019D">
        <w:rPr>
          <w:sz w:val="28"/>
        </w:rPr>
        <w:t xml:space="preserve"> </w:t>
      </w:r>
      <w:proofErr w:type="spellStart"/>
      <w:r w:rsidRPr="00C8019D">
        <w:rPr>
          <w:sz w:val="28"/>
        </w:rPr>
        <w:t>New</w:t>
      </w:r>
      <w:proofErr w:type="spellEnd"/>
      <w:r w:rsidRPr="00C8019D">
        <w:rPr>
          <w:sz w:val="28"/>
        </w:rPr>
        <w:t xml:space="preserve"> Roman, 12</w:t>
      </w:r>
      <w:r w:rsidR="00C8019D" w:rsidRPr="00C8019D">
        <w:rPr>
          <w:sz w:val="28"/>
        </w:rPr>
        <w:t> </w:t>
      </w:r>
      <w:proofErr w:type="spellStart"/>
      <w:r w:rsidRPr="00C8019D">
        <w:rPr>
          <w:sz w:val="28"/>
        </w:rPr>
        <w:t>pt</w:t>
      </w:r>
      <w:proofErr w:type="spellEnd"/>
      <w:r w:rsidRPr="00C8019D">
        <w:rPr>
          <w:sz w:val="28"/>
        </w:rPr>
        <w:t>, обычный, межстрочный интервал одинарный, без отступа.</w:t>
      </w:r>
    </w:p>
    <w:p w14:paraId="7290EB30" w14:textId="27A6B33C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 xml:space="preserve">Заголовки размещаются над таблицей, по центру, гарнитура </w:t>
      </w:r>
      <w:proofErr w:type="spellStart"/>
      <w:r w:rsidRPr="00C8019D">
        <w:rPr>
          <w:sz w:val="28"/>
        </w:rPr>
        <w:t>Times</w:t>
      </w:r>
      <w:proofErr w:type="spellEnd"/>
      <w:r w:rsidRPr="00C8019D">
        <w:rPr>
          <w:sz w:val="28"/>
        </w:rPr>
        <w:t xml:space="preserve"> </w:t>
      </w:r>
      <w:proofErr w:type="spellStart"/>
      <w:r w:rsidRPr="00C8019D">
        <w:rPr>
          <w:sz w:val="28"/>
        </w:rPr>
        <w:t>New</w:t>
      </w:r>
      <w:proofErr w:type="spellEnd"/>
      <w:r w:rsidRPr="00C8019D">
        <w:rPr>
          <w:sz w:val="28"/>
        </w:rPr>
        <w:t xml:space="preserve"> Roman, 12</w:t>
      </w:r>
      <w:r w:rsidR="00C8019D" w:rsidRPr="00C8019D">
        <w:rPr>
          <w:sz w:val="28"/>
        </w:rPr>
        <w:t> </w:t>
      </w:r>
      <w:proofErr w:type="spellStart"/>
      <w:r w:rsidRPr="00C8019D">
        <w:rPr>
          <w:sz w:val="28"/>
        </w:rPr>
        <w:t>pt</w:t>
      </w:r>
      <w:proofErr w:type="spellEnd"/>
      <w:r w:rsidRPr="00C8019D">
        <w:rPr>
          <w:sz w:val="28"/>
        </w:rPr>
        <w:t xml:space="preserve">, полужирный без абзацного отступа, регистр как в предложении. </w:t>
      </w:r>
    </w:p>
    <w:p w14:paraId="3C9B7FB5" w14:textId="77777777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>В правом верхнем углу размещается слово «Таблица» (12 </w:t>
      </w:r>
      <w:proofErr w:type="spellStart"/>
      <w:r w:rsidRPr="00C8019D">
        <w:rPr>
          <w:sz w:val="28"/>
        </w:rPr>
        <w:t>pt</w:t>
      </w:r>
      <w:proofErr w:type="spellEnd"/>
      <w:r w:rsidRPr="00C8019D">
        <w:rPr>
          <w:sz w:val="28"/>
        </w:rPr>
        <w:t xml:space="preserve">, светлый курсив) с указанием ее порядкового номера. Точка в конце не ставится. </w:t>
      </w:r>
    </w:p>
    <w:p w14:paraId="347F128E" w14:textId="064BDD57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 xml:space="preserve">Название граф (шапка) оформляется шрифтом кеглем </w:t>
      </w:r>
      <w:r w:rsidR="00C15380" w:rsidRPr="00C8019D">
        <w:rPr>
          <w:sz w:val="28"/>
        </w:rPr>
        <w:t>11 </w:t>
      </w:r>
      <w:proofErr w:type="spellStart"/>
      <w:r w:rsidRPr="00C8019D">
        <w:rPr>
          <w:sz w:val="28"/>
        </w:rPr>
        <w:t>pt</w:t>
      </w:r>
      <w:proofErr w:type="spellEnd"/>
      <w:r w:rsidRPr="00C8019D">
        <w:rPr>
          <w:sz w:val="28"/>
        </w:rPr>
        <w:t>.</w:t>
      </w:r>
    </w:p>
    <w:p w14:paraId="09F79639" w14:textId="77777777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>Содержание таблиц центрируется по вертикали и горизонтали.</w:t>
      </w:r>
    </w:p>
    <w:p w14:paraId="7A4ACADE" w14:textId="77777777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>На все таблицы обязательно должны быть ссылки в тексте.</w:t>
      </w:r>
    </w:p>
    <w:p w14:paraId="22558F66" w14:textId="323F65F2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>Если в статье одна таблица, то она не нумеруется. Слово «Таблица» над заголовком не пишется. Ссылка дается следующим образом: (см. таблицу).</w:t>
      </w:r>
    </w:p>
    <w:p w14:paraId="476B137F" w14:textId="77777777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>Если таблица переходит на следующую страницу, шапка таблицы повторяется.</w:t>
      </w:r>
    </w:p>
    <w:p w14:paraId="71D7C800" w14:textId="3C11A541" w:rsidR="00516A5F" w:rsidRPr="00C8019D" w:rsidRDefault="00516A5F" w:rsidP="00516A5F">
      <w:pPr>
        <w:ind w:firstLine="357"/>
        <w:jc w:val="both"/>
        <w:rPr>
          <w:sz w:val="28"/>
        </w:rPr>
      </w:pPr>
      <w:r w:rsidRPr="00C8019D">
        <w:rPr>
          <w:sz w:val="28"/>
        </w:rPr>
        <w:t>Таблица не должна быть шире колонки текста</w:t>
      </w:r>
      <w:r w:rsidR="00782BAF" w:rsidRPr="00C8019D">
        <w:rPr>
          <w:sz w:val="28"/>
        </w:rPr>
        <w:t xml:space="preserve"> (см. таблицу 2)</w:t>
      </w:r>
      <w:r w:rsidRPr="00C8019D">
        <w:rPr>
          <w:sz w:val="28"/>
        </w:rPr>
        <w:t>.</w:t>
      </w:r>
    </w:p>
    <w:p w14:paraId="08F22E3A" w14:textId="60B1A358" w:rsidR="00516A5F" w:rsidRPr="00C8019D" w:rsidRDefault="00516A5F" w:rsidP="00C8019D">
      <w:pPr>
        <w:keepNext/>
        <w:ind w:firstLine="357"/>
        <w:jc w:val="right"/>
        <w:rPr>
          <w:i/>
          <w:iCs/>
          <w:sz w:val="24"/>
          <w:szCs w:val="24"/>
        </w:rPr>
      </w:pPr>
      <w:r w:rsidRPr="00C8019D">
        <w:rPr>
          <w:i/>
          <w:iCs/>
          <w:sz w:val="24"/>
          <w:szCs w:val="24"/>
        </w:rPr>
        <w:lastRenderedPageBreak/>
        <w:t xml:space="preserve">Таблица </w:t>
      </w:r>
      <w:r w:rsidR="00E5146A" w:rsidRPr="00C8019D">
        <w:rPr>
          <w:i/>
          <w:iCs/>
          <w:sz w:val="24"/>
          <w:szCs w:val="24"/>
        </w:rPr>
        <w:t>2</w:t>
      </w:r>
    </w:p>
    <w:p w14:paraId="4DE42230" w14:textId="77777777" w:rsidR="00516A5F" w:rsidRPr="00C8019D" w:rsidRDefault="00516A5F" w:rsidP="00976386">
      <w:pPr>
        <w:pStyle w:val="5"/>
      </w:pPr>
      <w:r w:rsidRPr="00C8019D">
        <w:t>Название таблицы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2983"/>
        <w:gridCol w:w="2983"/>
      </w:tblGrid>
      <w:tr w:rsidR="00516A5F" w:rsidRPr="00C8019D" w14:paraId="59D21EA2" w14:textId="77777777" w:rsidTr="00AA58B9">
        <w:trPr>
          <w:tblHeader/>
          <w:jc w:val="center"/>
        </w:trPr>
        <w:tc>
          <w:tcPr>
            <w:tcW w:w="2982" w:type="dxa"/>
          </w:tcPr>
          <w:p w14:paraId="44007157" w14:textId="77777777" w:rsidR="00516A5F" w:rsidRPr="00C8019D" w:rsidRDefault="00516A5F" w:rsidP="008B4781">
            <w:pPr>
              <w:jc w:val="center"/>
              <w:rPr>
                <w:sz w:val="22"/>
                <w:szCs w:val="22"/>
              </w:rPr>
            </w:pPr>
            <w:r w:rsidRPr="00C8019D">
              <w:rPr>
                <w:sz w:val="22"/>
                <w:szCs w:val="22"/>
              </w:rPr>
              <w:t>Шапка</w:t>
            </w:r>
          </w:p>
        </w:tc>
        <w:tc>
          <w:tcPr>
            <w:tcW w:w="2983" w:type="dxa"/>
          </w:tcPr>
          <w:p w14:paraId="6008F1A4" w14:textId="77777777" w:rsidR="00516A5F" w:rsidRPr="00C8019D" w:rsidRDefault="00516A5F" w:rsidP="008B4781">
            <w:pPr>
              <w:jc w:val="center"/>
              <w:rPr>
                <w:sz w:val="22"/>
                <w:szCs w:val="22"/>
              </w:rPr>
            </w:pPr>
            <w:r w:rsidRPr="00C8019D">
              <w:rPr>
                <w:sz w:val="22"/>
                <w:szCs w:val="22"/>
              </w:rPr>
              <w:t>Шапка</w:t>
            </w:r>
          </w:p>
        </w:tc>
        <w:tc>
          <w:tcPr>
            <w:tcW w:w="2983" w:type="dxa"/>
          </w:tcPr>
          <w:p w14:paraId="522B1504" w14:textId="77777777" w:rsidR="00516A5F" w:rsidRPr="00C8019D" w:rsidRDefault="00516A5F" w:rsidP="008B4781">
            <w:pPr>
              <w:jc w:val="center"/>
              <w:rPr>
                <w:sz w:val="22"/>
                <w:szCs w:val="22"/>
              </w:rPr>
            </w:pPr>
            <w:r w:rsidRPr="00C8019D">
              <w:rPr>
                <w:sz w:val="22"/>
                <w:szCs w:val="22"/>
              </w:rPr>
              <w:t>Шапка</w:t>
            </w:r>
          </w:p>
        </w:tc>
      </w:tr>
      <w:tr w:rsidR="00516A5F" w:rsidRPr="00C8019D" w14:paraId="449805B9" w14:textId="77777777" w:rsidTr="00AA58B9">
        <w:trPr>
          <w:jc w:val="center"/>
        </w:trPr>
        <w:tc>
          <w:tcPr>
            <w:tcW w:w="2982" w:type="dxa"/>
            <w:tcBorders>
              <w:bottom w:val="single" w:sz="4" w:space="0" w:color="auto"/>
            </w:tcBorders>
          </w:tcPr>
          <w:p w14:paraId="6CEE0112" w14:textId="77777777" w:rsidR="00516A5F" w:rsidRPr="00C8019D" w:rsidRDefault="00516A5F" w:rsidP="008B4781">
            <w:pPr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Текст. Текст. Текст. Текст. Текст. Текст. Текст. Текст. Текст.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01ABEFAD" w14:textId="08971FF7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10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3C16751F" w14:textId="4F29114E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13 000</w:t>
            </w:r>
          </w:p>
        </w:tc>
      </w:tr>
      <w:tr w:rsidR="00516A5F" w:rsidRPr="00C8019D" w14:paraId="2E5A20DA" w14:textId="77777777" w:rsidTr="00AA58B9">
        <w:trPr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46C" w14:textId="77777777" w:rsidR="00516A5F" w:rsidRPr="00C8019D" w:rsidRDefault="00516A5F" w:rsidP="008B4781">
            <w:pPr>
              <w:rPr>
                <w:b/>
                <w:bCs/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Текст. Текст. Текст. Текст. Текст. Текст. Текст. Текст. Текст.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5162" w14:textId="5A151DFE" w:rsidR="00516A5F" w:rsidRPr="00C8019D" w:rsidRDefault="00516A5F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4000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7BF" w14:textId="772C8E75" w:rsidR="00AA58B9" w:rsidRPr="00C8019D" w:rsidRDefault="00AA58B9" w:rsidP="008B4781">
            <w:pPr>
              <w:jc w:val="center"/>
              <w:rPr>
                <w:sz w:val="24"/>
                <w:szCs w:val="24"/>
              </w:rPr>
            </w:pPr>
            <w:r w:rsidRPr="00C8019D">
              <w:rPr>
                <w:sz w:val="24"/>
                <w:szCs w:val="24"/>
              </w:rPr>
              <w:t>2000</w:t>
            </w:r>
          </w:p>
        </w:tc>
      </w:tr>
    </w:tbl>
    <w:p w14:paraId="2C9DD0D2" w14:textId="77777777" w:rsidR="000F4A55" w:rsidRPr="00C8019D" w:rsidRDefault="000F4A55" w:rsidP="00516A5F">
      <w:pPr>
        <w:ind w:firstLine="360"/>
        <w:jc w:val="both"/>
        <w:rPr>
          <w:b/>
          <w:sz w:val="28"/>
        </w:rPr>
      </w:pPr>
    </w:p>
    <w:p w14:paraId="1F30B815" w14:textId="77777777" w:rsidR="00516A5F" w:rsidRPr="00C8019D" w:rsidRDefault="00516A5F" w:rsidP="00516A5F">
      <w:pPr>
        <w:ind w:firstLine="360"/>
        <w:jc w:val="both"/>
        <w:rPr>
          <w:b/>
          <w:sz w:val="28"/>
        </w:rPr>
      </w:pPr>
      <w:r w:rsidRPr="00C8019D">
        <w:rPr>
          <w:b/>
          <w:sz w:val="28"/>
        </w:rPr>
        <w:t>3. Оформление библиографических ссылок</w:t>
      </w:r>
    </w:p>
    <w:p w14:paraId="2B12C736" w14:textId="70739C15" w:rsidR="00516A5F" w:rsidRPr="00C8019D" w:rsidRDefault="00516A5F" w:rsidP="00516A5F">
      <w:pPr>
        <w:ind w:firstLine="357"/>
        <w:jc w:val="both"/>
        <w:rPr>
          <w:sz w:val="28"/>
          <w:szCs w:val="28"/>
        </w:rPr>
      </w:pPr>
      <w:r w:rsidRPr="00C8019D">
        <w:rPr>
          <w:sz w:val="28"/>
          <w:szCs w:val="28"/>
        </w:rPr>
        <w:t xml:space="preserve">Ссылки на библиографические источники даются в порядке цитирования (упоминания) – порядковый номер ссылки и цитируемые страницы в тексте пишутся в квадратных скобках (например, [1, с. 3]). </w:t>
      </w:r>
      <w:r w:rsidRPr="00C8019D">
        <w:rPr>
          <w:sz w:val="28"/>
        </w:rPr>
        <w:t xml:space="preserve">Библиографические источники размещаются после текста статьи после заголовка «Библиографические ссылки», список не автоматический. На все позиции «Библиографических ссылок» должны быть ссылки в тексте статьи. </w:t>
      </w:r>
      <w:r w:rsidRPr="00C8019D">
        <w:rPr>
          <w:sz w:val="28"/>
          <w:szCs w:val="28"/>
        </w:rPr>
        <w:t xml:space="preserve">Список источников оформляется в соответствии с ГОСТ </w:t>
      </w:r>
      <w:proofErr w:type="spellStart"/>
      <w:r w:rsidRPr="00C8019D">
        <w:rPr>
          <w:sz w:val="28"/>
          <w:szCs w:val="28"/>
        </w:rPr>
        <w:t>СТБ</w:t>
      </w:r>
      <w:proofErr w:type="spellEnd"/>
      <w:r w:rsidRPr="00C8019D">
        <w:rPr>
          <w:sz w:val="28"/>
          <w:szCs w:val="28"/>
        </w:rPr>
        <w:t xml:space="preserve"> 7.208-2008 «Библиографическая ссылка» (https://trudy.belstu.by/Portals/12/userfiles/26/stb-7-208-2008.pdf). Сокращение слов в библиографической записи – согласно ГОСТ 7.12-93 (http://www.miu.by/userfiles/file/Aspirantura/2014-2015/7_12-93.pdf), 7.12-2001 (http://www.miu.by/userfiles/file/Aspirantura/2014-2015/7_12-2001.pdf) и 7.11-2004 (http://lib.kemsu.ru/userfiles/file/gost/gost_7_11-2004.pdf</w:t>
      </w:r>
      <w:r w:rsidR="00C15380" w:rsidRPr="00C8019D">
        <w:rPr>
          <w:sz w:val="28"/>
          <w:szCs w:val="28"/>
        </w:rPr>
        <w:t>).</w:t>
      </w:r>
    </w:p>
    <w:p w14:paraId="07883955" w14:textId="13DEB97A" w:rsidR="00C15380" w:rsidRPr="00C8019D" w:rsidRDefault="00C15380" w:rsidP="00516A5F">
      <w:pPr>
        <w:ind w:firstLine="357"/>
        <w:jc w:val="both"/>
        <w:rPr>
          <w:sz w:val="28"/>
          <w:szCs w:val="28"/>
        </w:rPr>
      </w:pPr>
      <w:r w:rsidRPr="00C8019D">
        <w:rPr>
          <w:sz w:val="28"/>
          <w:szCs w:val="28"/>
        </w:rPr>
        <w:t xml:space="preserve">При оформлении </w:t>
      </w:r>
      <w:r w:rsidRPr="00C8019D">
        <w:rPr>
          <w:sz w:val="28"/>
        </w:rPr>
        <w:t xml:space="preserve">используется гарнитура </w:t>
      </w:r>
      <w:proofErr w:type="spellStart"/>
      <w:r w:rsidRPr="00C8019D">
        <w:rPr>
          <w:sz w:val="28"/>
        </w:rPr>
        <w:t>Times</w:t>
      </w:r>
      <w:proofErr w:type="spellEnd"/>
      <w:r w:rsidRPr="00C8019D">
        <w:rPr>
          <w:sz w:val="28"/>
        </w:rPr>
        <w:t xml:space="preserve"> </w:t>
      </w:r>
      <w:proofErr w:type="spellStart"/>
      <w:r w:rsidRPr="00C8019D">
        <w:rPr>
          <w:sz w:val="28"/>
        </w:rPr>
        <w:t>New</w:t>
      </w:r>
      <w:proofErr w:type="spellEnd"/>
      <w:r w:rsidRPr="00C8019D">
        <w:rPr>
          <w:sz w:val="28"/>
        </w:rPr>
        <w:t xml:space="preserve"> Roman, 12 </w:t>
      </w:r>
      <w:proofErr w:type="spellStart"/>
      <w:r w:rsidRPr="00C8019D">
        <w:rPr>
          <w:sz w:val="28"/>
        </w:rPr>
        <w:t>pt</w:t>
      </w:r>
      <w:proofErr w:type="spellEnd"/>
      <w:r w:rsidRPr="00C8019D">
        <w:rPr>
          <w:sz w:val="28"/>
        </w:rPr>
        <w:t>.</w:t>
      </w:r>
    </w:p>
    <w:p w14:paraId="6C4CCD79" w14:textId="77777777" w:rsidR="00BC1C6D" w:rsidRPr="00C8019D" w:rsidRDefault="00BC1C6D" w:rsidP="00516A5F">
      <w:pPr>
        <w:ind w:firstLine="357"/>
        <w:jc w:val="both"/>
        <w:rPr>
          <w:sz w:val="28"/>
          <w:szCs w:val="28"/>
        </w:rPr>
        <w:sectPr w:rsidR="00BC1C6D" w:rsidRPr="00C8019D" w:rsidSect="00AA58B9">
          <w:pgSz w:w="11906" w:h="16838"/>
          <w:pgMar w:top="1474" w:right="1474" w:bottom="2268" w:left="1474" w:header="720" w:footer="720" w:gutter="0"/>
          <w:cols w:space="720"/>
        </w:sectPr>
      </w:pPr>
    </w:p>
    <w:p w14:paraId="20E6F965" w14:textId="3D32E7F8" w:rsidR="00516A5F" w:rsidRPr="00C8019D" w:rsidRDefault="00516A5F" w:rsidP="000F4A55">
      <w:pPr>
        <w:pStyle w:val="4"/>
        <w:jc w:val="right"/>
      </w:pPr>
      <w:bookmarkStart w:id="4" w:name="_ПРИЛОЖЕНИЕ_3"/>
      <w:bookmarkEnd w:id="4"/>
      <w:r w:rsidRPr="00C8019D">
        <w:lastRenderedPageBreak/>
        <w:t>ПРИЛОЖЕНИЕ 3</w:t>
      </w:r>
    </w:p>
    <w:p w14:paraId="04C86347" w14:textId="140D9FF6" w:rsidR="00516A5F" w:rsidRPr="00C8019D" w:rsidRDefault="006F2EC1" w:rsidP="000F4A55">
      <w:pPr>
        <w:keepNext/>
        <w:autoSpaceDE w:val="0"/>
        <w:autoSpaceDN w:val="0"/>
        <w:adjustRightInd w:val="0"/>
        <w:spacing w:before="480" w:after="120"/>
        <w:jc w:val="center"/>
        <w:rPr>
          <w:b/>
          <w:sz w:val="28"/>
          <w:szCs w:val="28"/>
        </w:rPr>
      </w:pPr>
      <w:r w:rsidRPr="00C8019D">
        <w:rPr>
          <w:b/>
          <w:sz w:val="28"/>
          <w:szCs w:val="28"/>
        </w:rPr>
        <w:t xml:space="preserve">К ПРОБЛЕМЕ РЕГИСТРОВОЙ СТРАТИФИКАЦИИ </w:t>
      </w:r>
      <w:r w:rsidRPr="00C8019D">
        <w:rPr>
          <w:b/>
          <w:sz w:val="28"/>
          <w:szCs w:val="28"/>
        </w:rPr>
        <w:br/>
        <w:t>ДРЕВНЕРУССКИХ ЭПИСТОЛЯРНЫХ ТЕКСТОВ</w:t>
      </w:r>
    </w:p>
    <w:p w14:paraId="78502597" w14:textId="6CD0A602" w:rsidR="00516A5F" w:rsidRPr="00C8019D" w:rsidRDefault="00516A5F" w:rsidP="00516A5F">
      <w:pPr>
        <w:widowControl w:val="0"/>
        <w:autoSpaceDE w:val="0"/>
        <w:autoSpaceDN w:val="0"/>
        <w:adjustRightInd w:val="0"/>
        <w:ind w:firstLine="340"/>
        <w:jc w:val="center"/>
        <w:rPr>
          <w:b/>
          <w:sz w:val="28"/>
          <w:szCs w:val="28"/>
        </w:rPr>
      </w:pPr>
      <w:r w:rsidRPr="00C8019D">
        <w:rPr>
          <w:b/>
          <w:sz w:val="28"/>
          <w:szCs w:val="28"/>
        </w:rPr>
        <w:t>А.</w:t>
      </w:r>
      <w:r w:rsidRPr="00C8019D">
        <w:rPr>
          <w:b/>
          <w:sz w:val="28"/>
          <w:szCs w:val="28"/>
        </w:rPr>
        <w:t> </w:t>
      </w:r>
      <w:r w:rsidRPr="00C8019D">
        <w:rPr>
          <w:b/>
          <w:sz w:val="28"/>
          <w:szCs w:val="28"/>
        </w:rPr>
        <w:t>Б. Иванов</w:t>
      </w:r>
    </w:p>
    <w:p w14:paraId="35BF05D8" w14:textId="77777777" w:rsidR="00516A5F" w:rsidRPr="00C8019D" w:rsidRDefault="00516A5F" w:rsidP="00516A5F">
      <w:pPr>
        <w:widowControl w:val="0"/>
        <w:autoSpaceDE w:val="0"/>
        <w:autoSpaceDN w:val="0"/>
        <w:adjustRightInd w:val="0"/>
        <w:ind w:firstLine="340"/>
        <w:jc w:val="center"/>
        <w:rPr>
          <w:bCs/>
          <w:i/>
          <w:sz w:val="24"/>
          <w:szCs w:val="24"/>
          <w:highlight w:val="yellow"/>
        </w:rPr>
      </w:pPr>
    </w:p>
    <w:p w14:paraId="268A617A" w14:textId="2741B2E8" w:rsidR="00516A5F" w:rsidRPr="00C8019D" w:rsidRDefault="00516A5F" w:rsidP="00516A5F">
      <w:pPr>
        <w:widowControl w:val="0"/>
        <w:autoSpaceDE w:val="0"/>
        <w:autoSpaceDN w:val="0"/>
        <w:adjustRightInd w:val="0"/>
        <w:ind w:firstLine="340"/>
        <w:jc w:val="center"/>
        <w:rPr>
          <w:bCs/>
          <w:i/>
          <w:sz w:val="24"/>
          <w:szCs w:val="24"/>
        </w:rPr>
      </w:pPr>
      <w:r w:rsidRPr="00C8019D">
        <w:rPr>
          <w:bCs/>
          <w:i/>
          <w:iCs/>
          <w:sz w:val="24"/>
          <w:szCs w:val="24"/>
        </w:rPr>
        <w:t xml:space="preserve">Белорусский государственный </w:t>
      </w:r>
      <w:proofErr w:type="gramStart"/>
      <w:r w:rsidRPr="00C8019D">
        <w:rPr>
          <w:bCs/>
          <w:i/>
          <w:iCs/>
          <w:sz w:val="24"/>
          <w:szCs w:val="24"/>
        </w:rPr>
        <w:t>университет,</w:t>
      </w:r>
      <w:r w:rsidR="000F4A55" w:rsidRPr="00C8019D">
        <w:rPr>
          <w:bCs/>
          <w:i/>
          <w:iCs/>
          <w:sz w:val="24"/>
          <w:szCs w:val="24"/>
        </w:rPr>
        <w:br/>
      </w:r>
      <w:r w:rsidRPr="00C8019D">
        <w:rPr>
          <w:bCs/>
          <w:i/>
          <w:iCs/>
          <w:sz w:val="24"/>
          <w:szCs w:val="24"/>
        </w:rPr>
        <w:t>пр.</w:t>
      </w:r>
      <w:proofErr w:type="gramEnd"/>
      <w:r w:rsidRPr="00C8019D">
        <w:rPr>
          <w:bCs/>
          <w:i/>
          <w:iCs/>
          <w:sz w:val="24"/>
          <w:szCs w:val="24"/>
        </w:rPr>
        <w:t xml:space="preserve"> Независимости, 4, 220030, г. Минск, Беларусь, </w:t>
      </w:r>
      <w:r w:rsidRPr="00C8019D">
        <w:rPr>
          <w:bCs/>
          <w:i/>
          <w:sz w:val="24"/>
          <w:szCs w:val="24"/>
        </w:rPr>
        <w:t>abivanov@bsu.by</w:t>
      </w:r>
    </w:p>
    <w:p w14:paraId="25CA3CFE" w14:textId="77777777" w:rsidR="00516A5F" w:rsidRPr="00C8019D" w:rsidRDefault="00516A5F" w:rsidP="00516A5F">
      <w:pPr>
        <w:widowControl w:val="0"/>
        <w:autoSpaceDE w:val="0"/>
        <w:autoSpaceDN w:val="0"/>
        <w:adjustRightInd w:val="0"/>
        <w:ind w:firstLine="340"/>
        <w:jc w:val="center"/>
        <w:rPr>
          <w:bCs/>
          <w:i/>
          <w:iCs/>
          <w:sz w:val="24"/>
          <w:szCs w:val="24"/>
        </w:rPr>
      </w:pPr>
    </w:p>
    <w:p w14:paraId="5A92B48A" w14:textId="77777777" w:rsidR="00516A5F" w:rsidRPr="00C8019D" w:rsidRDefault="00516A5F" w:rsidP="00516A5F">
      <w:pPr>
        <w:widowControl w:val="0"/>
        <w:autoSpaceDE w:val="0"/>
        <w:autoSpaceDN w:val="0"/>
        <w:adjustRightInd w:val="0"/>
        <w:ind w:firstLine="340"/>
        <w:jc w:val="both"/>
        <w:rPr>
          <w:bCs/>
          <w:sz w:val="24"/>
          <w:szCs w:val="24"/>
        </w:rPr>
      </w:pPr>
      <w:r w:rsidRPr="00C8019D">
        <w:rPr>
          <w:bCs/>
          <w:sz w:val="24"/>
          <w:szCs w:val="24"/>
        </w:rPr>
        <w:t xml:space="preserve">На основе описания… текст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. Выявлено, что… текст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. Доказано, что… текст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. Обосновано… текст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текст</w:t>
      </w:r>
      <w:proofErr w:type="spellEnd"/>
      <w:r w:rsidRPr="00C8019D">
        <w:rPr>
          <w:bCs/>
          <w:sz w:val="24"/>
          <w:szCs w:val="24"/>
        </w:rPr>
        <w:t>.</w:t>
      </w:r>
    </w:p>
    <w:p w14:paraId="4924EAEC" w14:textId="77777777" w:rsidR="00516A5F" w:rsidRPr="00C8019D" w:rsidRDefault="00516A5F" w:rsidP="00516A5F">
      <w:pPr>
        <w:widowControl w:val="0"/>
        <w:autoSpaceDE w:val="0"/>
        <w:autoSpaceDN w:val="0"/>
        <w:adjustRightInd w:val="0"/>
        <w:ind w:firstLine="340"/>
        <w:jc w:val="both"/>
        <w:rPr>
          <w:bCs/>
          <w:i/>
          <w:iCs/>
          <w:sz w:val="24"/>
          <w:szCs w:val="24"/>
        </w:rPr>
      </w:pPr>
    </w:p>
    <w:p w14:paraId="285542F1" w14:textId="283BB745" w:rsidR="00516A5F" w:rsidRPr="00C8019D" w:rsidRDefault="00516A5F" w:rsidP="00516A5F">
      <w:pPr>
        <w:widowControl w:val="0"/>
        <w:autoSpaceDE w:val="0"/>
        <w:autoSpaceDN w:val="0"/>
        <w:adjustRightInd w:val="0"/>
        <w:ind w:firstLine="340"/>
        <w:jc w:val="both"/>
        <w:rPr>
          <w:bCs/>
          <w:i/>
          <w:iCs/>
          <w:sz w:val="24"/>
          <w:szCs w:val="24"/>
        </w:rPr>
      </w:pPr>
      <w:r w:rsidRPr="00C8019D">
        <w:rPr>
          <w:b/>
          <w:i/>
          <w:iCs/>
          <w:sz w:val="24"/>
          <w:szCs w:val="24"/>
        </w:rPr>
        <w:t>Ключевые слова</w:t>
      </w:r>
      <w:r w:rsidRPr="00C8019D">
        <w:rPr>
          <w:iCs/>
          <w:sz w:val="24"/>
          <w:szCs w:val="24"/>
        </w:rPr>
        <w:t>:</w:t>
      </w:r>
      <w:r w:rsidRPr="00C8019D">
        <w:rPr>
          <w:bCs/>
          <w:iCs/>
          <w:sz w:val="24"/>
          <w:szCs w:val="24"/>
        </w:rPr>
        <w:t xml:space="preserve"> </w:t>
      </w:r>
      <w:r w:rsidR="00C508D2" w:rsidRPr="00C8019D">
        <w:rPr>
          <w:bCs/>
          <w:sz w:val="24"/>
          <w:szCs w:val="24"/>
        </w:rPr>
        <w:t>эпистолярный текст</w:t>
      </w:r>
      <w:r w:rsidRPr="00C8019D">
        <w:rPr>
          <w:bCs/>
          <w:sz w:val="24"/>
          <w:szCs w:val="24"/>
        </w:rPr>
        <w:t xml:space="preserve">; </w:t>
      </w:r>
      <w:r w:rsidR="00C508D2" w:rsidRPr="00C8019D">
        <w:rPr>
          <w:bCs/>
          <w:sz w:val="24"/>
          <w:szCs w:val="24"/>
        </w:rPr>
        <w:t>регистр</w:t>
      </w:r>
      <w:r w:rsidRPr="00C8019D">
        <w:rPr>
          <w:bCs/>
          <w:sz w:val="24"/>
          <w:szCs w:val="24"/>
        </w:rPr>
        <w:t xml:space="preserve">; </w:t>
      </w:r>
      <w:r w:rsidR="00C508D2" w:rsidRPr="00C8019D">
        <w:rPr>
          <w:bCs/>
          <w:sz w:val="24"/>
          <w:szCs w:val="24"/>
        </w:rPr>
        <w:t>древнерусский язык</w:t>
      </w:r>
      <w:r w:rsidRPr="00C8019D">
        <w:rPr>
          <w:bCs/>
          <w:sz w:val="24"/>
          <w:szCs w:val="24"/>
        </w:rPr>
        <w:t xml:space="preserve">; </w:t>
      </w:r>
      <w:r w:rsidR="00C508D2" w:rsidRPr="00C8019D">
        <w:rPr>
          <w:bCs/>
          <w:sz w:val="24"/>
          <w:szCs w:val="24"/>
        </w:rPr>
        <w:t>историческая стилистика</w:t>
      </w:r>
      <w:r w:rsidRPr="00C8019D">
        <w:rPr>
          <w:bCs/>
          <w:sz w:val="24"/>
          <w:szCs w:val="24"/>
        </w:rPr>
        <w:t>.</w:t>
      </w:r>
      <w:r w:rsidRPr="00C8019D">
        <w:rPr>
          <w:bCs/>
          <w:i/>
          <w:iCs/>
          <w:sz w:val="24"/>
          <w:szCs w:val="24"/>
        </w:rPr>
        <w:t xml:space="preserve"> </w:t>
      </w:r>
    </w:p>
    <w:p w14:paraId="69F5DDE8" w14:textId="77777777" w:rsidR="00516A5F" w:rsidRPr="00C8019D" w:rsidRDefault="00516A5F" w:rsidP="00516A5F">
      <w:pPr>
        <w:widowControl w:val="0"/>
        <w:autoSpaceDE w:val="0"/>
        <w:autoSpaceDN w:val="0"/>
        <w:adjustRightInd w:val="0"/>
        <w:ind w:firstLine="340"/>
        <w:jc w:val="both"/>
        <w:rPr>
          <w:bCs/>
          <w:sz w:val="28"/>
          <w:szCs w:val="28"/>
        </w:rPr>
      </w:pPr>
    </w:p>
    <w:p w14:paraId="184EFCA1" w14:textId="147A9294" w:rsidR="00516A5F" w:rsidRPr="00C8019D" w:rsidRDefault="00516A5F" w:rsidP="00516A5F">
      <w:pPr>
        <w:widowControl w:val="0"/>
        <w:autoSpaceDE w:val="0"/>
        <w:autoSpaceDN w:val="0"/>
        <w:adjustRightInd w:val="0"/>
        <w:ind w:firstLine="340"/>
        <w:jc w:val="both"/>
        <w:rPr>
          <w:bCs/>
          <w:sz w:val="28"/>
          <w:szCs w:val="28"/>
        </w:rPr>
      </w:pPr>
      <w:r w:rsidRPr="00C8019D">
        <w:rPr>
          <w:bCs/>
          <w:sz w:val="28"/>
          <w:szCs w:val="28"/>
        </w:rPr>
        <w:t xml:space="preserve">Текст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="00C508D2" w:rsidRPr="00C8019D">
        <w:rPr>
          <w:bCs/>
          <w:sz w:val="28"/>
          <w:szCs w:val="28"/>
        </w:rPr>
        <w:t xml:space="preserve">. Текст </w:t>
      </w:r>
      <w:proofErr w:type="spellStart"/>
      <w:r w:rsidR="00C508D2" w:rsidRPr="00C8019D">
        <w:rPr>
          <w:bCs/>
          <w:sz w:val="28"/>
          <w:szCs w:val="28"/>
        </w:rPr>
        <w:t>текст</w:t>
      </w:r>
      <w:proofErr w:type="spellEnd"/>
      <w:r w:rsidR="00C508D2" w:rsidRPr="00C8019D">
        <w:rPr>
          <w:bCs/>
          <w:sz w:val="28"/>
          <w:szCs w:val="28"/>
        </w:rPr>
        <w:t xml:space="preserve"> </w:t>
      </w:r>
      <w:proofErr w:type="spellStart"/>
      <w:r w:rsidR="00C508D2" w:rsidRPr="00C8019D">
        <w:rPr>
          <w:bCs/>
          <w:sz w:val="28"/>
          <w:szCs w:val="28"/>
        </w:rPr>
        <w:t>текст</w:t>
      </w:r>
      <w:proofErr w:type="spellEnd"/>
      <w:r w:rsidR="00C508D2" w:rsidRPr="00C8019D">
        <w:rPr>
          <w:bCs/>
          <w:sz w:val="28"/>
          <w:szCs w:val="28"/>
        </w:rPr>
        <w:t xml:space="preserve"> </w:t>
      </w:r>
      <w:proofErr w:type="spellStart"/>
      <w:r w:rsidR="00C508D2" w:rsidRPr="00C8019D">
        <w:rPr>
          <w:bCs/>
          <w:sz w:val="28"/>
          <w:szCs w:val="28"/>
        </w:rPr>
        <w:t>текст</w:t>
      </w:r>
      <w:proofErr w:type="spellEnd"/>
      <w:r w:rsidR="00C508D2" w:rsidRPr="00C8019D">
        <w:rPr>
          <w:bCs/>
          <w:sz w:val="28"/>
          <w:szCs w:val="28"/>
        </w:rPr>
        <w:t xml:space="preserve"> </w:t>
      </w:r>
      <w:proofErr w:type="spellStart"/>
      <w:r w:rsidR="00C508D2" w:rsidRPr="00C8019D">
        <w:rPr>
          <w:bCs/>
          <w:sz w:val="28"/>
          <w:szCs w:val="28"/>
        </w:rPr>
        <w:t>текст</w:t>
      </w:r>
      <w:proofErr w:type="spellEnd"/>
      <w:r w:rsidR="00C508D2" w:rsidRPr="00C8019D">
        <w:rPr>
          <w:bCs/>
          <w:sz w:val="28"/>
          <w:szCs w:val="28"/>
        </w:rPr>
        <w:t xml:space="preserve"> </w:t>
      </w:r>
      <w:proofErr w:type="spellStart"/>
      <w:r w:rsidR="00C508D2" w:rsidRPr="00C8019D">
        <w:rPr>
          <w:bCs/>
          <w:sz w:val="28"/>
          <w:szCs w:val="28"/>
        </w:rPr>
        <w:t>текст</w:t>
      </w:r>
      <w:proofErr w:type="spellEnd"/>
      <w:r w:rsidR="00C508D2" w:rsidRPr="00C8019D">
        <w:rPr>
          <w:bCs/>
          <w:sz w:val="28"/>
          <w:szCs w:val="28"/>
        </w:rPr>
        <w:t xml:space="preserve"> </w:t>
      </w:r>
      <w:proofErr w:type="spellStart"/>
      <w:r w:rsidR="00C508D2" w:rsidRPr="00C8019D">
        <w:rPr>
          <w:bCs/>
          <w:sz w:val="28"/>
          <w:szCs w:val="28"/>
        </w:rPr>
        <w:t>текст</w:t>
      </w:r>
      <w:proofErr w:type="spellEnd"/>
      <w:r w:rsidR="00C508D2" w:rsidRPr="00C8019D">
        <w:rPr>
          <w:bCs/>
          <w:sz w:val="28"/>
          <w:szCs w:val="28"/>
        </w:rPr>
        <w:t xml:space="preserve"> </w:t>
      </w:r>
      <w:proofErr w:type="spellStart"/>
      <w:r w:rsidR="00C508D2" w:rsidRPr="00C8019D">
        <w:rPr>
          <w:bCs/>
          <w:sz w:val="28"/>
          <w:szCs w:val="28"/>
        </w:rPr>
        <w:t>текст</w:t>
      </w:r>
      <w:proofErr w:type="spellEnd"/>
      <w:r w:rsidR="00C508D2" w:rsidRPr="00C8019D">
        <w:rPr>
          <w:bCs/>
          <w:sz w:val="28"/>
          <w:szCs w:val="28"/>
        </w:rPr>
        <w:t xml:space="preserve"> </w:t>
      </w:r>
      <w:proofErr w:type="spellStart"/>
      <w:r w:rsidR="00C508D2"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: «Текст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>» [1, c.</w:t>
      </w:r>
      <w:r w:rsidRPr="00C8019D">
        <w:rPr>
          <w:bCs/>
          <w:sz w:val="28"/>
          <w:szCs w:val="28"/>
        </w:rPr>
        <w:t> </w:t>
      </w:r>
      <w:r w:rsidRPr="00C8019D">
        <w:rPr>
          <w:bCs/>
          <w:sz w:val="28"/>
          <w:szCs w:val="28"/>
        </w:rPr>
        <w:t xml:space="preserve">47]. Текст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: «Текст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>» [2, c.</w:t>
      </w:r>
      <w:r w:rsidRPr="00C8019D">
        <w:rPr>
          <w:bCs/>
          <w:sz w:val="28"/>
          <w:szCs w:val="28"/>
        </w:rPr>
        <w:t> </w:t>
      </w:r>
      <w:r w:rsidR="00C508D2" w:rsidRPr="00C8019D">
        <w:rPr>
          <w:bCs/>
          <w:sz w:val="28"/>
          <w:szCs w:val="28"/>
        </w:rPr>
        <w:t>110</w:t>
      </w:r>
      <w:r w:rsidR="00C8019D" w:rsidRPr="00C8019D">
        <w:rPr>
          <w:bCs/>
          <w:sz w:val="28"/>
          <w:szCs w:val="28"/>
        </w:rPr>
        <w:t xml:space="preserve">]. Текст </w:t>
      </w:r>
      <w:proofErr w:type="spellStart"/>
      <w:r w:rsidR="00C8019D" w:rsidRPr="00C8019D">
        <w:rPr>
          <w:bCs/>
          <w:sz w:val="28"/>
          <w:szCs w:val="28"/>
        </w:rPr>
        <w:t>текст</w:t>
      </w:r>
      <w:proofErr w:type="spellEnd"/>
      <w:r w:rsidR="00C8019D" w:rsidRPr="00C8019D">
        <w:rPr>
          <w:bCs/>
          <w:sz w:val="28"/>
          <w:szCs w:val="28"/>
        </w:rPr>
        <w:t xml:space="preserve"> </w:t>
      </w:r>
      <w:proofErr w:type="spellStart"/>
      <w:r w:rsidR="00C8019D" w:rsidRPr="00C8019D">
        <w:rPr>
          <w:bCs/>
          <w:sz w:val="28"/>
          <w:szCs w:val="28"/>
        </w:rPr>
        <w:t>текст</w:t>
      </w:r>
      <w:proofErr w:type="spellEnd"/>
      <w:r w:rsidR="00C8019D" w:rsidRPr="00C8019D">
        <w:rPr>
          <w:bCs/>
          <w:sz w:val="28"/>
          <w:szCs w:val="28"/>
        </w:rPr>
        <w:t xml:space="preserve"> </w:t>
      </w:r>
      <w:proofErr w:type="spellStart"/>
      <w:r w:rsidR="00C8019D" w:rsidRPr="00C8019D">
        <w:rPr>
          <w:bCs/>
          <w:sz w:val="28"/>
          <w:szCs w:val="28"/>
        </w:rPr>
        <w:t>текст</w:t>
      </w:r>
      <w:proofErr w:type="spellEnd"/>
      <w:r w:rsidR="00C8019D" w:rsidRPr="00C8019D">
        <w:rPr>
          <w:bCs/>
          <w:sz w:val="28"/>
          <w:szCs w:val="28"/>
        </w:rPr>
        <w:t xml:space="preserve"> [3, </w:t>
      </w:r>
      <w:r w:rsidRPr="00C8019D">
        <w:rPr>
          <w:bCs/>
          <w:sz w:val="28"/>
          <w:szCs w:val="28"/>
        </w:rPr>
        <w:t>с. </w:t>
      </w:r>
      <w:r w:rsidR="00C508D2" w:rsidRPr="00C8019D">
        <w:rPr>
          <w:bCs/>
          <w:sz w:val="28"/>
          <w:szCs w:val="28"/>
        </w:rPr>
        <w:t>15</w:t>
      </w:r>
      <w:r w:rsidRPr="00C8019D">
        <w:rPr>
          <w:bCs/>
          <w:sz w:val="28"/>
          <w:szCs w:val="28"/>
        </w:rPr>
        <w:t xml:space="preserve">5] текст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«текст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 xml:space="preserve"> </w:t>
      </w:r>
      <w:proofErr w:type="spellStart"/>
      <w:r w:rsidRPr="00C8019D">
        <w:rPr>
          <w:bCs/>
          <w:sz w:val="28"/>
          <w:szCs w:val="28"/>
        </w:rPr>
        <w:t>текст</w:t>
      </w:r>
      <w:proofErr w:type="spellEnd"/>
      <w:r w:rsidRPr="00C8019D">
        <w:rPr>
          <w:bCs/>
          <w:sz w:val="28"/>
          <w:szCs w:val="28"/>
        </w:rPr>
        <w:t>» [</w:t>
      </w:r>
      <w:r w:rsidR="00C508D2" w:rsidRPr="00C8019D">
        <w:rPr>
          <w:bCs/>
          <w:sz w:val="28"/>
          <w:szCs w:val="28"/>
        </w:rPr>
        <w:t>4</w:t>
      </w:r>
      <w:r w:rsidRPr="00C8019D">
        <w:rPr>
          <w:bCs/>
          <w:sz w:val="28"/>
          <w:szCs w:val="28"/>
        </w:rPr>
        <w:t>, c.</w:t>
      </w:r>
      <w:r w:rsidRPr="00C8019D">
        <w:rPr>
          <w:bCs/>
          <w:sz w:val="28"/>
          <w:szCs w:val="28"/>
        </w:rPr>
        <w:t> </w:t>
      </w:r>
      <w:r w:rsidR="00C508D2" w:rsidRPr="00C8019D">
        <w:rPr>
          <w:bCs/>
          <w:sz w:val="28"/>
          <w:szCs w:val="28"/>
        </w:rPr>
        <w:t>2</w:t>
      </w:r>
      <w:r w:rsidRPr="00C8019D">
        <w:rPr>
          <w:bCs/>
          <w:sz w:val="28"/>
          <w:szCs w:val="28"/>
        </w:rPr>
        <w:t xml:space="preserve">58]. </w:t>
      </w:r>
    </w:p>
    <w:p w14:paraId="587B9DD5" w14:textId="7E4F35F9" w:rsidR="00516A5F" w:rsidRPr="00C8019D" w:rsidRDefault="00516A5F" w:rsidP="00976386">
      <w:pPr>
        <w:pStyle w:val="5"/>
      </w:pPr>
      <w:r w:rsidRPr="00C8019D">
        <w:t>Библиографические ссылки</w:t>
      </w:r>
    </w:p>
    <w:p w14:paraId="4A9A9424" w14:textId="66058619" w:rsidR="007A16A1" w:rsidRPr="00C8019D" w:rsidRDefault="007A16A1" w:rsidP="007A16A1">
      <w:pPr>
        <w:widowControl w:val="0"/>
        <w:autoSpaceDE w:val="0"/>
        <w:autoSpaceDN w:val="0"/>
        <w:adjustRightInd w:val="0"/>
        <w:ind w:firstLine="340"/>
        <w:jc w:val="both"/>
        <w:rPr>
          <w:bCs/>
          <w:sz w:val="24"/>
          <w:szCs w:val="24"/>
        </w:rPr>
      </w:pPr>
      <w:r w:rsidRPr="00C8019D">
        <w:rPr>
          <w:bCs/>
          <w:sz w:val="24"/>
          <w:szCs w:val="24"/>
        </w:rPr>
        <w:t xml:space="preserve">1. </w:t>
      </w:r>
      <w:proofErr w:type="spellStart"/>
      <w:r w:rsidRPr="00C8019D">
        <w:rPr>
          <w:bCs/>
          <w:sz w:val="24"/>
          <w:szCs w:val="24"/>
        </w:rPr>
        <w:t>Вятютнев</w:t>
      </w:r>
      <w:proofErr w:type="spellEnd"/>
      <w:r w:rsidRPr="00C8019D">
        <w:rPr>
          <w:bCs/>
          <w:sz w:val="24"/>
          <w:szCs w:val="24"/>
        </w:rPr>
        <w:t xml:space="preserve"> М. Н. Теория учебника русского языка как иностранного (методические основы). </w:t>
      </w:r>
      <w:proofErr w:type="gramStart"/>
      <w:r w:rsidRPr="00C8019D">
        <w:rPr>
          <w:bCs/>
          <w:sz w:val="24"/>
          <w:szCs w:val="24"/>
        </w:rPr>
        <w:t>М. :</w:t>
      </w:r>
      <w:proofErr w:type="gramEnd"/>
      <w:r w:rsidRPr="00C8019D">
        <w:rPr>
          <w:bCs/>
          <w:sz w:val="24"/>
          <w:szCs w:val="24"/>
        </w:rPr>
        <w:t xml:space="preserve"> Рус. яз., 1984.</w:t>
      </w:r>
    </w:p>
    <w:p w14:paraId="273214C0" w14:textId="13304DB0" w:rsidR="007A16A1" w:rsidRPr="00C8019D" w:rsidRDefault="007A16A1" w:rsidP="007A16A1">
      <w:pPr>
        <w:widowControl w:val="0"/>
        <w:autoSpaceDE w:val="0"/>
        <w:autoSpaceDN w:val="0"/>
        <w:adjustRightInd w:val="0"/>
        <w:ind w:firstLine="340"/>
        <w:jc w:val="both"/>
        <w:rPr>
          <w:bCs/>
          <w:sz w:val="24"/>
          <w:szCs w:val="24"/>
        </w:rPr>
      </w:pPr>
      <w:r w:rsidRPr="00C8019D">
        <w:rPr>
          <w:bCs/>
          <w:sz w:val="24"/>
          <w:szCs w:val="24"/>
        </w:rPr>
        <w:t xml:space="preserve">2. </w:t>
      </w:r>
      <w:proofErr w:type="spellStart"/>
      <w:r w:rsidRPr="00C8019D">
        <w:rPr>
          <w:bCs/>
          <w:sz w:val="24"/>
          <w:szCs w:val="24"/>
        </w:rPr>
        <w:t>Игна</w:t>
      </w:r>
      <w:proofErr w:type="spellEnd"/>
      <w:r w:rsidRPr="00C8019D">
        <w:rPr>
          <w:bCs/>
          <w:sz w:val="24"/>
          <w:szCs w:val="24"/>
        </w:rPr>
        <w:t xml:space="preserve"> О. Н. «Слагаемые» лингвистической одаренности и способностей к иностранным языкам // </w:t>
      </w:r>
      <w:proofErr w:type="spellStart"/>
      <w:r w:rsidRPr="00C8019D">
        <w:rPr>
          <w:bCs/>
          <w:sz w:val="24"/>
          <w:szCs w:val="24"/>
        </w:rPr>
        <w:t>Вестн</w:t>
      </w:r>
      <w:proofErr w:type="spellEnd"/>
      <w:r w:rsidRPr="00C8019D">
        <w:rPr>
          <w:bCs/>
          <w:sz w:val="24"/>
          <w:szCs w:val="24"/>
        </w:rPr>
        <w:t xml:space="preserve">. </w:t>
      </w:r>
      <w:proofErr w:type="spellStart"/>
      <w:r w:rsidRPr="00C8019D">
        <w:rPr>
          <w:bCs/>
          <w:sz w:val="24"/>
          <w:szCs w:val="24"/>
        </w:rPr>
        <w:t>ТПГУ</w:t>
      </w:r>
      <w:proofErr w:type="spellEnd"/>
      <w:r w:rsidRPr="00C8019D">
        <w:rPr>
          <w:bCs/>
          <w:sz w:val="24"/>
          <w:szCs w:val="24"/>
        </w:rPr>
        <w:t>. 2012. № 10. С. 109–113.</w:t>
      </w:r>
    </w:p>
    <w:p w14:paraId="4752E443" w14:textId="73EB78E6" w:rsidR="007A16A1" w:rsidRPr="00C8019D" w:rsidRDefault="007A16A1" w:rsidP="007A16A1">
      <w:pPr>
        <w:widowControl w:val="0"/>
        <w:autoSpaceDE w:val="0"/>
        <w:autoSpaceDN w:val="0"/>
        <w:adjustRightInd w:val="0"/>
        <w:ind w:firstLine="340"/>
        <w:jc w:val="both"/>
        <w:rPr>
          <w:bCs/>
          <w:sz w:val="24"/>
          <w:szCs w:val="24"/>
        </w:rPr>
      </w:pPr>
      <w:r w:rsidRPr="00C8019D">
        <w:rPr>
          <w:bCs/>
          <w:sz w:val="24"/>
          <w:szCs w:val="24"/>
        </w:rPr>
        <w:t xml:space="preserve">3. Кочетков В. В., </w:t>
      </w:r>
      <w:proofErr w:type="spellStart"/>
      <w:r w:rsidRPr="00C8019D">
        <w:rPr>
          <w:bCs/>
          <w:sz w:val="24"/>
          <w:szCs w:val="24"/>
        </w:rPr>
        <w:t>Скотникова</w:t>
      </w:r>
      <w:proofErr w:type="spellEnd"/>
      <w:r w:rsidRPr="00C8019D">
        <w:rPr>
          <w:bCs/>
          <w:sz w:val="24"/>
          <w:szCs w:val="24"/>
        </w:rPr>
        <w:t xml:space="preserve"> И. Г. Индивидуально-психологические проблемы принятия решения. </w:t>
      </w:r>
      <w:proofErr w:type="gramStart"/>
      <w:r w:rsidRPr="00C8019D">
        <w:rPr>
          <w:bCs/>
          <w:sz w:val="24"/>
          <w:szCs w:val="24"/>
        </w:rPr>
        <w:t>М. :</w:t>
      </w:r>
      <w:proofErr w:type="gramEnd"/>
      <w:r w:rsidRPr="00C8019D">
        <w:rPr>
          <w:bCs/>
          <w:sz w:val="24"/>
          <w:szCs w:val="24"/>
        </w:rPr>
        <w:t xml:space="preserve"> Наука, 1993.</w:t>
      </w:r>
    </w:p>
    <w:p w14:paraId="520BC85D" w14:textId="688BAE3E" w:rsidR="007A16A1" w:rsidRPr="00C8019D" w:rsidRDefault="007A16A1" w:rsidP="007A16A1">
      <w:pPr>
        <w:widowControl w:val="0"/>
        <w:autoSpaceDE w:val="0"/>
        <w:autoSpaceDN w:val="0"/>
        <w:adjustRightInd w:val="0"/>
        <w:ind w:firstLine="340"/>
        <w:jc w:val="both"/>
        <w:rPr>
          <w:bCs/>
          <w:sz w:val="24"/>
          <w:szCs w:val="24"/>
        </w:rPr>
      </w:pPr>
      <w:r w:rsidRPr="00C8019D">
        <w:rPr>
          <w:bCs/>
          <w:sz w:val="24"/>
          <w:szCs w:val="24"/>
        </w:rPr>
        <w:t xml:space="preserve">4. </w:t>
      </w:r>
      <w:proofErr w:type="spellStart"/>
      <w:r w:rsidRPr="00C8019D">
        <w:rPr>
          <w:bCs/>
          <w:sz w:val="24"/>
          <w:szCs w:val="24"/>
        </w:rPr>
        <w:t>Harvey</w:t>
      </w:r>
      <w:proofErr w:type="spellEnd"/>
      <w:r w:rsidRPr="00C8019D">
        <w:rPr>
          <w:bCs/>
          <w:sz w:val="24"/>
          <w:szCs w:val="24"/>
        </w:rPr>
        <w:t xml:space="preserve"> O. J., </w:t>
      </w:r>
      <w:proofErr w:type="spellStart"/>
      <w:r w:rsidRPr="00C8019D">
        <w:rPr>
          <w:bCs/>
          <w:sz w:val="24"/>
          <w:szCs w:val="24"/>
        </w:rPr>
        <w:t>Hant</w:t>
      </w:r>
      <w:proofErr w:type="spellEnd"/>
      <w:r w:rsidRPr="00C8019D">
        <w:rPr>
          <w:bCs/>
          <w:sz w:val="24"/>
          <w:szCs w:val="24"/>
        </w:rPr>
        <w:t xml:space="preserve"> D. E., </w:t>
      </w:r>
      <w:proofErr w:type="spellStart"/>
      <w:r w:rsidRPr="00C8019D">
        <w:rPr>
          <w:bCs/>
          <w:sz w:val="24"/>
          <w:szCs w:val="24"/>
        </w:rPr>
        <w:t>Schroder</w:t>
      </w:r>
      <w:proofErr w:type="spellEnd"/>
      <w:r w:rsidRPr="00C8019D">
        <w:rPr>
          <w:bCs/>
          <w:sz w:val="24"/>
          <w:szCs w:val="24"/>
        </w:rPr>
        <w:t xml:space="preserve"> H. M. </w:t>
      </w:r>
      <w:proofErr w:type="spellStart"/>
      <w:r w:rsidRPr="00C8019D">
        <w:rPr>
          <w:bCs/>
          <w:sz w:val="24"/>
          <w:szCs w:val="24"/>
        </w:rPr>
        <w:t>Conceptual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system</w:t>
      </w:r>
      <w:proofErr w:type="spellEnd"/>
      <w:r w:rsidRPr="00C8019D">
        <w:rPr>
          <w:bCs/>
          <w:sz w:val="24"/>
          <w:szCs w:val="24"/>
        </w:rPr>
        <w:t xml:space="preserve"> and </w:t>
      </w:r>
      <w:proofErr w:type="spellStart"/>
      <w:r w:rsidRPr="00C8019D">
        <w:rPr>
          <w:bCs/>
          <w:sz w:val="24"/>
          <w:szCs w:val="24"/>
        </w:rPr>
        <w:t>personality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organization</w:t>
      </w:r>
      <w:proofErr w:type="spellEnd"/>
      <w:r w:rsidRPr="00C8019D">
        <w:rPr>
          <w:bCs/>
          <w:sz w:val="24"/>
          <w:szCs w:val="24"/>
        </w:rPr>
        <w:t xml:space="preserve">. </w:t>
      </w:r>
      <w:proofErr w:type="spellStart"/>
      <w:r w:rsidRPr="00C8019D">
        <w:rPr>
          <w:bCs/>
          <w:sz w:val="24"/>
          <w:szCs w:val="24"/>
        </w:rPr>
        <w:t>New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proofErr w:type="gramStart"/>
      <w:r w:rsidRPr="00C8019D">
        <w:rPr>
          <w:bCs/>
          <w:sz w:val="24"/>
          <w:szCs w:val="24"/>
        </w:rPr>
        <w:t>York</w:t>
      </w:r>
      <w:proofErr w:type="spellEnd"/>
      <w:r w:rsidRPr="00C8019D">
        <w:rPr>
          <w:bCs/>
          <w:sz w:val="24"/>
          <w:szCs w:val="24"/>
        </w:rPr>
        <w:t xml:space="preserve"> :</w:t>
      </w:r>
      <w:proofErr w:type="gramEnd"/>
      <w:r w:rsidRPr="00C8019D">
        <w:rPr>
          <w:bCs/>
          <w:sz w:val="24"/>
          <w:szCs w:val="24"/>
        </w:rPr>
        <w:t xml:space="preserve"> J. </w:t>
      </w:r>
      <w:proofErr w:type="spellStart"/>
      <w:r w:rsidRPr="00C8019D">
        <w:rPr>
          <w:bCs/>
          <w:sz w:val="24"/>
          <w:szCs w:val="24"/>
        </w:rPr>
        <w:t>Wiley</w:t>
      </w:r>
      <w:proofErr w:type="spellEnd"/>
      <w:r w:rsidRPr="00C8019D">
        <w:rPr>
          <w:bCs/>
          <w:sz w:val="24"/>
          <w:szCs w:val="24"/>
        </w:rPr>
        <w:t>, 1961.</w:t>
      </w:r>
    </w:p>
    <w:p w14:paraId="1B916FE6" w14:textId="719322AE" w:rsidR="007A16A1" w:rsidRPr="00C8019D" w:rsidRDefault="007A16A1" w:rsidP="007A16A1">
      <w:pPr>
        <w:widowControl w:val="0"/>
        <w:autoSpaceDE w:val="0"/>
        <w:autoSpaceDN w:val="0"/>
        <w:adjustRightInd w:val="0"/>
        <w:ind w:firstLine="340"/>
        <w:jc w:val="both"/>
        <w:rPr>
          <w:bCs/>
          <w:sz w:val="24"/>
          <w:szCs w:val="24"/>
        </w:rPr>
      </w:pPr>
      <w:r w:rsidRPr="00C8019D">
        <w:rPr>
          <w:bCs/>
          <w:sz w:val="24"/>
          <w:szCs w:val="24"/>
        </w:rPr>
        <w:t>5. Переслегина Е. Р. Психолингвистические особенности усвоения иностранными студентами лексики и грамматики русского языка на основе сопоставления. Особенности механизма интерференции/транспозиции [Электронный ресурс]. URL: </w:t>
      </w:r>
      <w:proofErr w:type="spellStart"/>
      <w:proofErr w:type="gramStart"/>
      <w:r w:rsidRPr="00C8019D">
        <w:rPr>
          <w:bCs/>
          <w:sz w:val="24"/>
          <w:szCs w:val="24"/>
        </w:rPr>
        <w:t>https</w:t>
      </w:r>
      <w:proofErr w:type="spellEnd"/>
      <w:r w:rsidRPr="00C8019D">
        <w:rPr>
          <w:bCs/>
          <w:sz w:val="24"/>
          <w:szCs w:val="24"/>
        </w:rPr>
        <w:t>.//superinf.ru/</w:t>
      </w:r>
      <w:proofErr w:type="spellStart"/>
      <w:r w:rsidRPr="00C8019D">
        <w:rPr>
          <w:bCs/>
          <w:sz w:val="24"/>
          <w:szCs w:val="24"/>
        </w:rPr>
        <w:t>view_helpstud.php?id</w:t>
      </w:r>
      <w:proofErr w:type="spellEnd"/>
      <w:proofErr w:type="gramEnd"/>
      <w:r w:rsidRPr="00C8019D">
        <w:rPr>
          <w:bCs/>
          <w:sz w:val="24"/>
          <w:szCs w:val="24"/>
        </w:rPr>
        <w:t>=4246 (дата обращения: 27.05.20</w:t>
      </w:r>
      <w:r w:rsidR="00900464" w:rsidRPr="00C8019D">
        <w:rPr>
          <w:bCs/>
          <w:sz w:val="24"/>
          <w:szCs w:val="24"/>
        </w:rPr>
        <w:t>21</w:t>
      </w:r>
      <w:r w:rsidRPr="00C8019D">
        <w:rPr>
          <w:bCs/>
          <w:sz w:val="24"/>
          <w:szCs w:val="24"/>
        </w:rPr>
        <w:t>).</w:t>
      </w:r>
    </w:p>
    <w:p w14:paraId="1805EDC2" w14:textId="77777777" w:rsidR="007A16A1" w:rsidRPr="00C8019D" w:rsidRDefault="007A16A1" w:rsidP="007A16A1">
      <w:pPr>
        <w:widowControl w:val="0"/>
        <w:autoSpaceDE w:val="0"/>
        <w:autoSpaceDN w:val="0"/>
        <w:adjustRightInd w:val="0"/>
        <w:ind w:firstLine="340"/>
        <w:jc w:val="both"/>
        <w:rPr>
          <w:bCs/>
          <w:sz w:val="24"/>
          <w:szCs w:val="24"/>
        </w:rPr>
      </w:pPr>
      <w:r w:rsidRPr="00C8019D">
        <w:rPr>
          <w:bCs/>
          <w:sz w:val="24"/>
          <w:szCs w:val="24"/>
        </w:rPr>
        <w:t xml:space="preserve">6. Когнитивная </w:t>
      </w:r>
      <w:proofErr w:type="gramStart"/>
      <w:r w:rsidRPr="00C8019D">
        <w:rPr>
          <w:bCs/>
          <w:sz w:val="24"/>
          <w:szCs w:val="24"/>
        </w:rPr>
        <w:t>психология :</w:t>
      </w:r>
      <w:proofErr w:type="gramEnd"/>
      <w:r w:rsidRPr="00C8019D">
        <w:rPr>
          <w:bCs/>
          <w:sz w:val="24"/>
          <w:szCs w:val="24"/>
        </w:rPr>
        <w:t xml:space="preserve"> учебник / И. В. Блинникова [и др.] ; под ред. В. Н. Дружинина, Д. В. Ушакова. </w:t>
      </w:r>
      <w:proofErr w:type="gramStart"/>
      <w:r w:rsidRPr="00C8019D">
        <w:rPr>
          <w:bCs/>
          <w:sz w:val="24"/>
          <w:szCs w:val="24"/>
        </w:rPr>
        <w:t>М. :</w:t>
      </w:r>
      <w:proofErr w:type="gram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Per</w:t>
      </w:r>
      <w:proofErr w:type="spellEnd"/>
      <w:r w:rsidRPr="00C8019D">
        <w:rPr>
          <w:bCs/>
          <w:sz w:val="24"/>
          <w:szCs w:val="24"/>
        </w:rPr>
        <w:t xml:space="preserve"> </w:t>
      </w:r>
      <w:proofErr w:type="spellStart"/>
      <w:r w:rsidRPr="00C8019D">
        <w:rPr>
          <w:bCs/>
          <w:sz w:val="24"/>
          <w:szCs w:val="24"/>
        </w:rPr>
        <w:t>Se</w:t>
      </w:r>
      <w:proofErr w:type="spellEnd"/>
      <w:r w:rsidRPr="00C8019D">
        <w:rPr>
          <w:bCs/>
          <w:sz w:val="24"/>
          <w:szCs w:val="24"/>
        </w:rPr>
        <w:t>, 2002.</w:t>
      </w:r>
    </w:p>
    <w:p w14:paraId="54251648" w14:textId="2DD4B554" w:rsidR="00C508D2" w:rsidRPr="00C8019D" w:rsidRDefault="007A16A1" w:rsidP="00C508D2">
      <w:pPr>
        <w:widowControl w:val="0"/>
        <w:autoSpaceDE w:val="0"/>
        <w:autoSpaceDN w:val="0"/>
        <w:adjustRightInd w:val="0"/>
        <w:ind w:firstLine="340"/>
        <w:jc w:val="both"/>
        <w:rPr>
          <w:bCs/>
          <w:sz w:val="24"/>
          <w:szCs w:val="24"/>
        </w:rPr>
      </w:pPr>
      <w:r w:rsidRPr="00C8019D">
        <w:rPr>
          <w:bCs/>
          <w:sz w:val="24"/>
          <w:szCs w:val="24"/>
        </w:rPr>
        <w:t>7</w:t>
      </w:r>
      <w:r w:rsidR="00516A5F" w:rsidRPr="00C8019D">
        <w:rPr>
          <w:bCs/>
          <w:sz w:val="24"/>
          <w:szCs w:val="24"/>
        </w:rPr>
        <w:t xml:space="preserve">.  Шакун Н. С. </w:t>
      </w:r>
      <w:proofErr w:type="spellStart"/>
      <w:r w:rsidR="00516A5F" w:rsidRPr="00C8019D">
        <w:rPr>
          <w:bCs/>
          <w:sz w:val="24"/>
          <w:szCs w:val="24"/>
        </w:rPr>
        <w:t>Кірыла-Мяфодзіеўская</w:t>
      </w:r>
      <w:proofErr w:type="spellEnd"/>
      <w:r w:rsidR="00516A5F" w:rsidRPr="00C8019D">
        <w:rPr>
          <w:bCs/>
          <w:sz w:val="24"/>
          <w:szCs w:val="24"/>
        </w:rPr>
        <w:t xml:space="preserve"> </w:t>
      </w:r>
      <w:proofErr w:type="spellStart"/>
      <w:r w:rsidR="00516A5F" w:rsidRPr="00C8019D">
        <w:rPr>
          <w:bCs/>
          <w:sz w:val="24"/>
          <w:szCs w:val="24"/>
        </w:rPr>
        <w:t>традыцыя</w:t>
      </w:r>
      <w:proofErr w:type="spellEnd"/>
      <w:r w:rsidR="00516A5F" w:rsidRPr="00C8019D">
        <w:rPr>
          <w:bCs/>
          <w:sz w:val="24"/>
          <w:szCs w:val="24"/>
        </w:rPr>
        <w:t xml:space="preserve"> на </w:t>
      </w:r>
      <w:proofErr w:type="spellStart"/>
      <w:r w:rsidR="00516A5F" w:rsidRPr="00C8019D">
        <w:rPr>
          <w:bCs/>
          <w:sz w:val="24"/>
          <w:szCs w:val="24"/>
        </w:rPr>
        <w:t>Тураўшчыне</w:t>
      </w:r>
      <w:proofErr w:type="spellEnd"/>
      <w:r w:rsidR="00516A5F" w:rsidRPr="00C8019D">
        <w:rPr>
          <w:bCs/>
          <w:sz w:val="24"/>
          <w:szCs w:val="24"/>
        </w:rPr>
        <w:t xml:space="preserve"> (да </w:t>
      </w:r>
      <w:proofErr w:type="spellStart"/>
      <w:r w:rsidR="00516A5F" w:rsidRPr="00C8019D">
        <w:rPr>
          <w:bCs/>
          <w:sz w:val="24"/>
          <w:szCs w:val="24"/>
        </w:rPr>
        <w:t>праблемы</w:t>
      </w:r>
      <w:proofErr w:type="spellEnd"/>
      <w:r w:rsidR="00516A5F" w:rsidRPr="00C8019D">
        <w:rPr>
          <w:bCs/>
          <w:sz w:val="24"/>
          <w:szCs w:val="24"/>
        </w:rPr>
        <w:t xml:space="preserve"> </w:t>
      </w:r>
      <w:proofErr w:type="spellStart"/>
      <w:r w:rsidR="00516A5F" w:rsidRPr="00C8019D">
        <w:rPr>
          <w:bCs/>
          <w:sz w:val="24"/>
          <w:szCs w:val="24"/>
        </w:rPr>
        <w:t>лакальных</w:t>
      </w:r>
      <w:proofErr w:type="spellEnd"/>
      <w:r w:rsidR="00516A5F" w:rsidRPr="00C8019D">
        <w:rPr>
          <w:bCs/>
          <w:sz w:val="24"/>
          <w:szCs w:val="24"/>
        </w:rPr>
        <w:t xml:space="preserve"> </w:t>
      </w:r>
      <w:proofErr w:type="spellStart"/>
      <w:r w:rsidR="00516A5F" w:rsidRPr="00C8019D">
        <w:rPr>
          <w:bCs/>
          <w:sz w:val="24"/>
          <w:szCs w:val="24"/>
        </w:rPr>
        <w:t>тыпаў</w:t>
      </w:r>
      <w:proofErr w:type="spellEnd"/>
      <w:r w:rsidR="00516A5F" w:rsidRPr="00C8019D">
        <w:rPr>
          <w:bCs/>
          <w:sz w:val="24"/>
          <w:szCs w:val="24"/>
        </w:rPr>
        <w:t xml:space="preserve"> </w:t>
      </w:r>
      <w:proofErr w:type="spellStart"/>
      <w:r w:rsidR="00516A5F" w:rsidRPr="00C8019D">
        <w:rPr>
          <w:bCs/>
          <w:sz w:val="24"/>
          <w:szCs w:val="24"/>
        </w:rPr>
        <w:t>старажытнаславянскай</w:t>
      </w:r>
      <w:proofErr w:type="spellEnd"/>
      <w:r w:rsidR="00516A5F" w:rsidRPr="00C8019D">
        <w:rPr>
          <w:bCs/>
          <w:sz w:val="24"/>
          <w:szCs w:val="24"/>
        </w:rPr>
        <w:t xml:space="preserve"> </w:t>
      </w:r>
      <w:proofErr w:type="spellStart"/>
      <w:r w:rsidR="00516A5F" w:rsidRPr="00C8019D">
        <w:rPr>
          <w:bCs/>
          <w:sz w:val="24"/>
          <w:szCs w:val="24"/>
        </w:rPr>
        <w:t>мовы</w:t>
      </w:r>
      <w:proofErr w:type="spellEnd"/>
      <w:proofErr w:type="gramStart"/>
      <w:r w:rsidR="00516A5F" w:rsidRPr="00C8019D">
        <w:rPr>
          <w:bCs/>
          <w:sz w:val="24"/>
          <w:szCs w:val="24"/>
        </w:rPr>
        <w:t>) :</w:t>
      </w:r>
      <w:proofErr w:type="gramEnd"/>
      <w:r w:rsidR="00516A5F" w:rsidRPr="00C8019D">
        <w:rPr>
          <w:bCs/>
          <w:sz w:val="24"/>
          <w:szCs w:val="24"/>
        </w:rPr>
        <w:t xml:space="preserve"> </w:t>
      </w:r>
      <w:proofErr w:type="spellStart"/>
      <w:r w:rsidR="00516A5F" w:rsidRPr="00C8019D">
        <w:rPr>
          <w:bCs/>
          <w:sz w:val="24"/>
          <w:szCs w:val="24"/>
        </w:rPr>
        <w:t>аўтарэф</w:t>
      </w:r>
      <w:proofErr w:type="spellEnd"/>
      <w:r w:rsidR="00516A5F" w:rsidRPr="00C8019D">
        <w:rPr>
          <w:bCs/>
          <w:sz w:val="24"/>
          <w:szCs w:val="24"/>
        </w:rPr>
        <w:t xml:space="preserve">. </w:t>
      </w:r>
      <w:proofErr w:type="spellStart"/>
      <w:r w:rsidR="00516A5F" w:rsidRPr="00C8019D">
        <w:rPr>
          <w:bCs/>
          <w:sz w:val="24"/>
          <w:szCs w:val="24"/>
        </w:rPr>
        <w:t>дыс</w:t>
      </w:r>
      <w:proofErr w:type="spellEnd"/>
      <w:r w:rsidR="00516A5F" w:rsidRPr="00C8019D">
        <w:rPr>
          <w:bCs/>
          <w:sz w:val="24"/>
          <w:szCs w:val="24"/>
        </w:rPr>
        <w:t xml:space="preserve">. ... канд. </w:t>
      </w:r>
      <w:proofErr w:type="spellStart"/>
      <w:r w:rsidR="00516A5F" w:rsidRPr="00C8019D">
        <w:rPr>
          <w:bCs/>
          <w:sz w:val="24"/>
          <w:szCs w:val="24"/>
        </w:rPr>
        <w:t>філал</w:t>
      </w:r>
      <w:proofErr w:type="spellEnd"/>
      <w:r w:rsidR="00516A5F" w:rsidRPr="00C8019D">
        <w:rPr>
          <w:bCs/>
          <w:sz w:val="24"/>
          <w:szCs w:val="24"/>
        </w:rPr>
        <w:t xml:space="preserve">. </w:t>
      </w:r>
      <w:proofErr w:type="spellStart"/>
      <w:proofErr w:type="gramStart"/>
      <w:r w:rsidR="00516A5F" w:rsidRPr="00C8019D">
        <w:rPr>
          <w:bCs/>
          <w:sz w:val="24"/>
          <w:szCs w:val="24"/>
        </w:rPr>
        <w:t>навук</w:t>
      </w:r>
      <w:proofErr w:type="spellEnd"/>
      <w:r w:rsidR="00516A5F" w:rsidRPr="00C8019D">
        <w:rPr>
          <w:bCs/>
          <w:sz w:val="24"/>
          <w:szCs w:val="24"/>
        </w:rPr>
        <w:t xml:space="preserve"> :</w:t>
      </w:r>
      <w:proofErr w:type="gramEnd"/>
      <w:r w:rsidR="00516A5F" w:rsidRPr="00C8019D">
        <w:rPr>
          <w:bCs/>
          <w:sz w:val="24"/>
          <w:szCs w:val="24"/>
        </w:rPr>
        <w:t xml:space="preserve"> 10.02.03 / </w:t>
      </w:r>
      <w:proofErr w:type="spellStart"/>
      <w:r w:rsidR="00516A5F" w:rsidRPr="00C8019D">
        <w:rPr>
          <w:bCs/>
          <w:sz w:val="24"/>
          <w:szCs w:val="24"/>
        </w:rPr>
        <w:t>Беларус</w:t>
      </w:r>
      <w:proofErr w:type="spellEnd"/>
      <w:r w:rsidR="00516A5F" w:rsidRPr="00C8019D">
        <w:rPr>
          <w:bCs/>
          <w:sz w:val="24"/>
          <w:szCs w:val="24"/>
        </w:rPr>
        <w:t xml:space="preserve">. </w:t>
      </w:r>
      <w:proofErr w:type="spellStart"/>
      <w:r w:rsidR="00516A5F" w:rsidRPr="00C8019D">
        <w:rPr>
          <w:bCs/>
          <w:sz w:val="24"/>
          <w:szCs w:val="24"/>
        </w:rPr>
        <w:t>дзярж</w:t>
      </w:r>
      <w:proofErr w:type="spellEnd"/>
      <w:r w:rsidR="00516A5F" w:rsidRPr="00C8019D">
        <w:rPr>
          <w:bCs/>
          <w:sz w:val="24"/>
          <w:szCs w:val="24"/>
        </w:rPr>
        <w:t xml:space="preserve">. ун-т. </w:t>
      </w:r>
      <w:proofErr w:type="spellStart"/>
      <w:r w:rsidR="00516A5F" w:rsidRPr="00C8019D">
        <w:rPr>
          <w:bCs/>
          <w:sz w:val="24"/>
          <w:szCs w:val="24"/>
        </w:rPr>
        <w:t>Мінск</w:t>
      </w:r>
      <w:proofErr w:type="spellEnd"/>
      <w:r w:rsidR="00516A5F" w:rsidRPr="00C8019D">
        <w:rPr>
          <w:bCs/>
          <w:sz w:val="24"/>
          <w:szCs w:val="24"/>
        </w:rPr>
        <w:t>, 2005. </w:t>
      </w:r>
    </w:p>
    <w:sectPr w:rsidR="00C508D2" w:rsidRPr="00C8019D" w:rsidSect="00BC1C6D">
      <w:pgSz w:w="11906" w:h="16838"/>
      <w:pgMar w:top="1474" w:right="1474" w:bottom="2268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G_University">
    <w:altName w:val="Calibri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352B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1EF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8E7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F2B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7A5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640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848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AADD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9E1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AD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69"/>
    <w:rsid w:val="0000208C"/>
    <w:rsid w:val="00014F95"/>
    <w:rsid w:val="0001550E"/>
    <w:rsid w:val="00022A7B"/>
    <w:rsid w:val="00032C12"/>
    <w:rsid w:val="000355D3"/>
    <w:rsid w:val="00037874"/>
    <w:rsid w:val="00071F9E"/>
    <w:rsid w:val="00090075"/>
    <w:rsid w:val="000B3095"/>
    <w:rsid w:val="000B70B5"/>
    <w:rsid w:val="000B7C4C"/>
    <w:rsid w:val="000D7E00"/>
    <w:rsid w:val="000E0F73"/>
    <w:rsid w:val="000E5604"/>
    <w:rsid w:val="000E6F13"/>
    <w:rsid w:val="000F4A55"/>
    <w:rsid w:val="000F6A4D"/>
    <w:rsid w:val="00107DD8"/>
    <w:rsid w:val="00177D65"/>
    <w:rsid w:val="001A1FCE"/>
    <w:rsid w:val="001C340C"/>
    <w:rsid w:val="001C7166"/>
    <w:rsid w:val="001D0034"/>
    <w:rsid w:val="001D0FF7"/>
    <w:rsid w:val="001D4A2B"/>
    <w:rsid w:val="001E479E"/>
    <w:rsid w:val="001E5801"/>
    <w:rsid w:val="001F1A14"/>
    <w:rsid w:val="001F7AF6"/>
    <w:rsid w:val="0020574A"/>
    <w:rsid w:val="002153CA"/>
    <w:rsid w:val="00240090"/>
    <w:rsid w:val="00256681"/>
    <w:rsid w:val="0027509B"/>
    <w:rsid w:val="00275203"/>
    <w:rsid w:val="002822F7"/>
    <w:rsid w:val="00291379"/>
    <w:rsid w:val="0029548F"/>
    <w:rsid w:val="0029662E"/>
    <w:rsid w:val="002A086D"/>
    <w:rsid w:val="002A54B2"/>
    <w:rsid w:val="002B60B7"/>
    <w:rsid w:val="002C4A1C"/>
    <w:rsid w:val="002C6F3B"/>
    <w:rsid w:val="002D1D90"/>
    <w:rsid w:val="002E051E"/>
    <w:rsid w:val="002E4767"/>
    <w:rsid w:val="002E5926"/>
    <w:rsid w:val="0030487A"/>
    <w:rsid w:val="003214E6"/>
    <w:rsid w:val="003349DD"/>
    <w:rsid w:val="003414A6"/>
    <w:rsid w:val="00341D07"/>
    <w:rsid w:val="00350683"/>
    <w:rsid w:val="00362387"/>
    <w:rsid w:val="00362861"/>
    <w:rsid w:val="003878C3"/>
    <w:rsid w:val="003A7269"/>
    <w:rsid w:val="003B4370"/>
    <w:rsid w:val="003C1B43"/>
    <w:rsid w:val="003C65F0"/>
    <w:rsid w:val="003D4C2E"/>
    <w:rsid w:val="003E1427"/>
    <w:rsid w:val="003E4EE5"/>
    <w:rsid w:val="003F5EF5"/>
    <w:rsid w:val="00404401"/>
    <w:rsid w:val="00430B4B"/>
    <w:rsid w:val="00447F3D"/>
    <w:rsid w:val="0046337B"/>
    <w:rsid w:val="004648C7"/>
    <w:rsid w:val="00467CD4"/>
    <w:rsid w:val="0047337C"/>
    <w:rsid w:val="004839AC"/>
    <w:rsid w:val="00494247"/>
    <w:rsid w:val="004A2B8D"/>
    <w:rsid w:val="004A3674"/>
    <w:rsid w:val="004A39F3"/>
    <w:rsid w:val="004B1DF4"/>
    <w:rsid w:val="004B3B9E"/>
    <w:rsid w:val="004C07D8"/>
    <w:rsid w:val="004D4308"/>
    <w:rsid w:val="004D59AD"/>
    <w:rsid w:val="00501925"/>
    <w:rsid w:val="00516A5F"/>
    <w:rsid w:val="0052140C"/>
    <w:rsid w:val="00522431"/>
    <w:rsid w:val="0052441C"/>
    <w:rsid w:val="0052682A"/>
    <w:rsid w:val="00532F9A"/>
    <w:rsid w:val="0053370A"/>
    <w:rsid w:val="00541505"/>
    <w:rsid w:val="005458E3"/>
    <w:rsid w:val="00545EFA"/>
    <w:rsid w:val="00556F25"/>
    <w:rsid w:val="00570188"/>
    <w:rsid w:val="0057023D"/>
    <w:rsid w:val="0057060B"/>
    <w:rsid w:val="00583A43"/>
    <w:rsid w:val="00585629"/>
    <w:rsid w:val="00592185"/>
    <w:rsid w:val="005A73DF"/>
    <w:rsid w:val="005B1932"/>
    <w:rsid w:val="005C4D9B"/>
    <w:rsid w:val="005D17DD"/>
    <w:rsid w:val="005D77DF"/>
    <w:rsid w:val="005E65EF"/>
    <w:rsid w:val="005F2683"/>
    <w:rsid w:val="00617575"/>
    <w:rsid w:val="00630BA7"/>
    <w:rsid w:val="006502C3"/>
    <w:rsid w:val="006532F2"/>
    <w:rsid w:val="00672A89"/>
    <w:rsid w:val="00672C9F"/>
    <w:rsid w:val="0068726B"/>
    <w:rsid w:val="00692D3B"/>
    <w:rsid w:val="006968FD"/>
    <w:rsid w:val="006A2AC4"/>
    <w:rsid w:val="006B6484"/>
    <w:rsid w:val="006B676F"/>
    <w:rsid w:val="006C5DC0"/>
    <w:rsid w:val="006D75E4"/>
    <w:rsid w:val="006F1E1F"/>
    <w:rsid w:val="006F2EC1"/>
    <w:rsid w:val="006F7FC3"/>
    <w:rsid w:val="0070783C"/>
    <w:rsid w:val="00740E2D"/>
    <w:rsid w:val="007428B6"/>
    <w:rsid w:val="00755A0C"/>
    <w:rsid w:val="00763746"/>
    <w:rsid w:val="00765BFF"/>
    <w:rsid w:val="00782BAF"/>
    <w:rsid w:val="00786BFB"/>
    <w:rsid w:val="007A16A1"/>
    <w:rsid w:val="007A3040"/>
    <w:rsid w:val="007A3CB3"/>
    <w:rsid w:val="007A64F7"/>
    <w:rsid w:val="007B02C4"/>
    <w:rsid w:val="007C7BFA"/>
    <w:rsid w:val="007E5F08"/>
    <w:rsid w:val="007F0703"/>
    <w:rsid w:val="007F1060"/>
    <w:rsid w:val="007F3072"/>
    <w:rsid w:val="00803C6D"/>
    <w:rsid w:val="0080400D"/>
    <w:rsid w:val="00822AF6"/>
    <w:rsid w:val="00826633"/>
    <w:rsid w:val="00840108"/>
    <w:rsid w:val="00842139"/>
    <w:rsid w:val="00845449"/>
    <w:rsid w:val="00847608"/>
    <w:rsid w:val="00850EDC"/>
    <w:rsid w:val="00862BF8"/>
    <w:rsid w:val="0088333D"/>
    <w:rsid w:val="008A1368"/>
    <w:rsid w:val="008B512C"/>
    <w:rsid w:val="008C70DF"/>
    <w:rsid w:val="008C7C56"/>
    <w:rsid w:val="008D454F"/>
    <w:rsid w:val="008E4D2F"/>
    <w:rsid w:val="00900464"/>
    <w:rsid w:val="00915DED"/>
    <w:rsid w:val="00943C8D"/>
    <w:rsid w:val="00956369"/>
    <w:rsid w:val="0097516F"/>
    <w:rsid w:val="00976386"/>
    <w:rsid w:val="00980178"/>
    <w:rsid w:val="0098117C"/>
    <w:rsid w:val="0098692C"/>
    <w:rsid w:val="00997FBA"/>
    <w:rsid w:val="009A18E1"/>
    <w:rsid w:val="009B387C"/>
    <w:rsid w:val="009B5E10"/>
    <w:rsid w:val="009B78A6"/>
    <w:rsid w:val="009C492C"/>
    <w:rsid w:val="009D595C"/>
    <w:rsid w:val="009D5A30"/>
    <w:rsid w:val="009E7E1B"/>
    <w:rsid w:val="00A212BD"/>
    <w:rsid w:val="00A40B56"/>
    <w:rsid w:val="00A76783"/>
    <w:rsid w:val="00A82F1E"/>
    <w:rsid w:val="00A84440"/>
    <w:rsid w:val="00A8502D"/>
    <w:rsid w:val="00AA58B9"/>
    <w:rsid w:val="00AC2099"/>
    <w:rsid w:val="00AC561D"/>
    <w:rsid w:val="00AC7E52"/>
    <w:rsid w:val="00AD79CE"/>
    <w:rsid w:val="00B00B0C"/>
    <w:rsid w:val="00B10F85"/>
    <w:rsid w:val="00B12237"/>
    <w:rsid w:val="00B14ACD"/>
    <w:rsid w:val="00B33773"/>
    <w:rsid w:val="00B44D55"/>
    <w:rsid w:val="00B47A3A"/>
    <w:rsid w:val="00B677F6"/>
    <w:rsid w:val="00B808F8"/>
    <w:rsid w:val="00B917C3"/>
    <w:rsid w:val="00BA169E"/>
    <w:rsid w:val="00BA67F7"/>
    <w:rsid w:val="00BA6F02"/>
    <w:rsid w:val="00BA7E36"/>
    <w:rsid w:val="00BC1C6D"/>
    <w:rsid w:val="00BC2574"/>
    <w:rsid w:val="00BC6B9C"/>
    <w:rsid w:val="00C0224E"/>
    <w:rsid w:val="00C11437"/>
    <w:rsid w:val="00C14562"/>
    <w:rsid w:val="00C15380"/>
    <w:rsid w:val="00C2240E"/>
    <w:rsid w:val="00C35004"/>
    <w:rsid w:val="00C364E3"/>
    <w:rsid w:val="00C449A3"/>
    <w:rsid w:val="00C463B8"/>
    <w:rsid w:val="00C508D2"/>
    <w:rsid w:val="00C53D46"/>
    <w:rsid w:val="00C60210"/>
    <w:rsid w:val="00C67170"/>
    <w:rsid w:val="00C75278"/>
    <w:rsid w:val="00C8019D"/>
    <w:rsid w:val="00C814A9"/>
    <w:rsid w:val="00C96897"/>
    <w:rsid w:val="00CA1D07"/>
    <w:rsid w:val="00CA3102"/>
    <w:rsid w:val="00CA538D"/>
    <w:rsid w:val="00CB4390"/>
    <w:rsid w:val="00CC04D8"/>
    <w:rsid w:val="00CC3101"/>
    <w:rsid w:val="00CC39CE"/>
    <w:rsid w:val="00CE151F"/>
    <w:rsid w:val="00CF53CC"/>
    <w:rsid w:val="00CF6BD1"/>
    <w:rsid w:val="00D166C5"/>
    <w:rsid w:val="00D20251"/>
    <w:rsid w:val="00D21EE7"/>
    <w:rsid w:val="00D40E17"/>
    <w:rsid w:val="00D41F08"/>
    <w:rsid w:val="00D46D20"/>
    <w:rsid w:val="00D61D2D"/>
    <w:rsid w:val="00D63114"/>
    <w:rsid w:val="00D66329"/>
    <w:rsid w:val="00D77BAE"/>
    <w:rsid w:val="00D830F5"/>
    <w:rsid w:val="00D85E45"/>
    <w:rsid w:val="00D871B2"/>
    <w:rsid w:val="00D93F88"/>
    <w:rsid w:val="00DA51BF"/>
    <w:rsid w:val="00DA6F4F"/>
    <w:rsid w:val="00DA73A8"/>
    <w:rsid w:val="00DE7977"/>
    <w:rsid w:val="00DF40F1"/>
    <w:rsid w:val="00DF4FD5"/>
    <w:rsid w:val="00E03F87"/>
    <w:rsid w:val="00E0442C"/>
    <w:rsid w:val="00E07100"/>
    <w:rsid w:val="00E1181C"/>
    <w:rsid w:val="00E155BC"/>
    <w:rsid w:val="00E209DC"/>
    <w:rsid w:val="00E20C28"/>
    <w:rsid w:val="00E37EB1"/>
    <w:rsid w:val="00E5146A"/>
    <w:rsid w:val="00E56116"/>
    <w:rsid w:val="00E75015"/>
    <w:rsid w:val="00E851AA"/>
    <w:rsid w:val="00E858A7"/>
    <w:rsid w:val="00E95E13"/>
    <w:rsid w:val="00EA0114"/>
    <w:rsid w:val="00EA68A5"/>
    <w:rsid w:val="00EA71EE"/>
    <w:rsid w:val="00EB055E"/>
    <w:rsid w:val="00EB6A17"/>
    <w:rsid w:val="00ED3202"/>
    <w:rsid w:val="00ED3593"/>
    <w:rsid w:val="00EF5F06"/>
    <w:rsid w:val="00F028D9"/>
    <w:rsid w:val="00F03768"/>
    <w:rsid w:val="00F03C43"/>
    <w:rsid w:val="00F16EC8"/>
    <w:rsid w:val="00F3253B"/>
    <w:rsid w:val="00F334EC"/>
    <w:rsid w:val="00F5311D"/>
    <w:rsid w:val="00F55CA2"/>
    <w:rsid w:val="00F566BB"/>
    <w:rsid w:val="00F60193"/>
    <w:rsid w:val="00F62ED0"/>
    <w:rsid w:val="00F840EF"/>
    <w:rsid w:val="00F95B6E"/>
    <w:rsid w:val="00F97FA6"/>
    <w:rsid w:val="00FA275B"/>
    <w:rsid w:val="00FB4B35"/>
    <w:rsid w:val="00FD1B30"/>
    <w:rsid w:val="00FD7AE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D56F2"/>
  <w15:docId w15:val="{3DBDAEDD-1D05-46DF-BB15-50BBF61E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86"/>
  </w:style>
  <w:style w:type="paragraph" w:styleId="1">
    <w:name w:val="heading 1"/>
    <w:next w:val="a"/>
    <w:qFormat/>
    <w:rsid w:val="00532F9A"/>
    <w:pPr>
      <w:keepNext/>
      <w:widowControl w:val="0"/>
      <w:jc w:val="center"/>
      <w:outlineLvl w:val="0"/>
    </w:pPr>
    <w:rPr>
      <w:rFonts w:ascii="Book Antiqua" w:hAnsi="Book Antiqua"/>
      <w:b/>
      <w:caps/>
      <w:sz w:val="28"/>
      <w:szCs w:val="28"/>
    </w:rPr>
  </w:style>
  <w:style w:type="paragraph" w:styleId="2">
    <w:name w:val="heading 2"/>
    <w:next w:val="a"/>
    <w:link w:val="20"/>
    <w:rsid w:val="00EF5F06"/>
    <w:pPr>
      <w:keepNext/>
      <w:spacing w:before="240" w:after="60"/>
      <w:jc w:val="center"/>
      <w:outlineLvl w:val="1"/>
    </w:pPr>
    <w:rPr>
      <w:rFonts w:ascii="AG_University" w:hAnsi="AG_University" w:cs="Arial"/>
      <w:b/>
      <w:bCs/>
      <w:iCs/>
      <w:sz w:val="28"/>
      <w:szCs w:val="28"/>
    </w:rPr>
  </w:style>
  <w:style w:type="paragraph" w:styleId="3">
    <w:name w:val="heading 3"/>
    <w:next w:val="a"/>
    <w:qFormat/>
    <w:rsid w:val="00532F9A"/>
    <w:pPr>
      <w:keepNext/>
      <w:spacing w:before="240" w:after="60"/>
      <w:jc w:val="center"/>
      <w:outlineLvl w:val="2"/>
    </w:pPr>
    <w:rPr>
      <w:rFonts w:ascii="Book Antiqua" w:hAnsi="Book Antiqua" w:cs="Arial"/>
      <w:b/>
      <w:bCs/>
      <w:sz w:val="28"/>
      <w:szCs w:val="26"/>
    </w:rPr>
  </w:style>
  <w:style w:type="paragraph" w:styleId="4">
    <w:name w:val="heading 4"/>
    <w:basedOn w:val="3"/>
    <w:next w:val="a"/>
    <w:qFormat/>
    <w:rsid w:val="00532F9A"/>
    <w:pPr>
      <w:outlineLvl w:val="3"/>
    </w:pPr>
    <w:rPr>
      <w:b w:val="0"/>
      <w:bCs w:val="0"/>
      <w:sz w:val="24"/>
      <w:szCs w:val="28"/>
    </w:rPr>
  </w:style>
  <w:style w:type="paragraph" w:styleId="5">
    <w:name w:val="heading 5"/>
    <w:basedOn w:val="a"/>
    <w:next w:val="a"/>
    <w:link w:val="50"/>
    <w:unhideWhenUsed/>
    <w:qFormat/>
    <w:rsid w:val="00976386"/>
    <w:pPr>
      <w:keepNext/>
      <w:spacing w:before="120" w:after="60"/>
      <w:ind w:firstLine="357"/>
      <w:jc w:val="center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786BFB"/>
    <w:pPr>
      <w:spacing w:line="228" w:lineRule="auto"/>
      <w:ind w:firstLine="510"/>
      <w:jc w:val="both"/>
    </w:pPr>
    <w:rPr>
      <w:rFonts w:ascii="Sylfaen" w:hAnsi="Sylfaen"/>
      <w:sz w:val="24"/>
    </w:rPr>
  </w:style>
  <w:style w:type="paragraph" w:styleId="a5">
    <w:name w:val="Balloon Text"/>
    <w:basedOn w:val="a"/>
    <w:semiHidden/>
    <w:rsid w:val="004C07D8"/>
    <w:rPr>
      <w:rFonts w:ascii="Tahoma" w:hAnsi="Tahoma" w:cs="Tahoma"/>
      <w:sz w:val="16"/>
      <w:szCs w:val="16"/>
    </w:rPr>
  </w:style>
  <w:style w:type="paragraph" w:customStyle="1" w:styleId="pnormal">
    <w:name w:val="pnormal"/>
    <w:basedOn w:val="a"/>
    <w:rsid w:val="0052140C"/>
    <w:pPr>
      <w:spacing w:line="288" w:lineRule="auto"/>
    </w:pPr>
    <w:rPr>
      <w:rFonts w:ascii="Arial" w:hAnsi="Arial" w:cs="Arial"/>
    </w:rPr>
  </w:style>
  <w:style w:type="table" w:styleId="a6">
    <w:name w:val="Table Grid"/>
    <w:basedOn w:val="a1"/>
    <w:uiPriority w:val="59"/>
    <w:rsid w:val="003E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3"/>
    <w:rsid w:val="004B3B9E"/>
  </w:style>
  <w:style w:type="character" w:styleId="a7">
    <w:name w:val="Emphasis"/>
    <w:qFormat/>
    <w:rsid w:val="00DA6F4F"/>
    <w:rPr>
      <w:b/>
      <w:bCs/>
      <w:i w:val="0"/>
      <w:iCs w:val="0"/>
    </w:rPr>
  </w:style>
  <w:style w:type="character" w:customStyle="1" w:styleId="a4">
    <w:name w:val="Основной текст Знак"/>
    <w:basedOn w:val="a0"/>
    <w:link w:val="a3"/>
    <w:rsid w:val="00786BFB"/>
    <w:rPr>
      <w:rFonts w:ascii="Sylfaen" w:hAnsi="Sylfaen"/>
      <w:sz w:val="24"/>
    </w:rPr>
  </w:style>
  <w:style w:type="character" w:customStyle="1" w:styleId="20">
    <w:name w:val="Заголовок 2 Знак"/>
    <w:basedOn w:val="a0"/>
    <w:link w:val="2"/>
    <w:rsid w:val="00EF5F06"/>
    <w:rPr>
      <w:rFonts w:ascii="AG_University" w:hAnsi="AG_University" w:cs="Arial"/>
      <w:b/>
      <w:bCs/>
      <w:iCs/>
      <w:sz w:val="28"/>
      <w:szCs w:val="28"/>
    </w:rPr>
  </w:style>
  <w:style w:type="character" w:styleId="a8">
    <w:name w:val="Hyperlink"/>
    <w:basedOn w:val="a0"/>
    <w:uiPriority w:val="99"/>
    <w:unhideWhenUsed/>
    <w:rsid w:val="00014F95"/>
    <w:rPr>
      <w:color w:val="0000FF"/>
      <w:u w:val="single"/>
    </w:rPr>
  </w:style>
  <w:style w:type="paragraph" w:styleId="a9">
    <w:name w:val="Plain Text"/>
    <w:basedOn w:val="a"/>
    <w:link w:val="aa"/>
    <w:uiPriority w:val="99"/>
    <w:unhideWhenUsed/>
    <w:rsid w:val="00F028D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F028D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A18E1"/>
    <w:rPr>
      <w:color w:val="605E5C"/>
      <w:shd w:val="clear" w:color="auto" w:fill="E1DFDD"/>
    </w:rPr>
  </w:style>
  <w:style w:type="character" w:styleId="ab">
    <w:name w:val="FollowedHyperlink"/>
    <w:basedOn w:val="a0"/>
    <w:semiHidden/>
    <w:unhideWhenUsed/>
    <w:rsid w:val="00672C9F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rsid w:val="009763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6948-8D4D-42C9-BB91-7664DEC3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cp:lastModifiedBy>Admin</cp:lastModifiedBy>
  <cp:revision>21</cp:revision>
  <cp:lastPrinted>2021-03-24T05:53:00Z</cp:lastPrinted>
  <dcterms:created xsi:type="dcterms:W3CDTF">2021-03-29T16:49:00Z</dcterms:created>
  <dcterms:modified xsi:type="dcterms:W3CDTF">2021-04-28T14:49:00Z</dcterms:modified>
</cp:coreProperties>
</file>